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D5B" w:rsidRPr="0094478C" w:rsidRDefault="00966757" w:rsidP="00331F2B">
      <w:pPr>
        <w:spacing w:after="0" w:line="240" w:lineRule="auto"/>
        <w:jc w:val="center"/>
        <w:rPr>
          <w:rFonts w:ascii="Times New Roman" w:hAnsi="Times New Roman" w:cs="Times New Roman"/>
          <w:b/>
          <w:sz w:val="28"/>
          <w:szCs w:val="28"/>
        </w:rPr>
      </w:pPr>
      <w:r w:rsidRPr="0094478C">
        <w:rPr>
          <w:rFonts w:ascii="Times New Roman" w:hAnsi="Times New Roman" w:cs="Times New Roman"/>
          <w:b/>
          <w:sz w:val="28"/>
          <w:szCs w:val="28"/>
        </w:rPr>
        <w:t>AVIZ</w:t>
      </w:r>
    </w:p>
    <w:p w:rsidR="00CB1687" w:rsidRPr="0094478C" w:rsidRDefault="00966757" w:rsidP="00CF0A25">
      <w:pPr>
        <w:spacing w:after="0" w:line="240" w:lineRule="auto"/>
        <w:ind w:firstLine="567"/>
        <w:jc w:val="both"/>
        <w:rPr>
          <w:rFonts w:ascii="Times New Roman" w:hAnsi="Times New Roman" w:cs="Times New Roman"/>
          <w:sz w:val="24"/>
          <w:szCs w:val="24"/>
        </w:rPr>
      </w:pPr>
      <w:r w:rsidRPr="0094478C">
        <w:rPr>
          <w:rFonts w:ascii="Times New Roman" w:hAnsi="Times New Roman" w:cs="Times New Roman"/>
          <w:sz w:val="24"/>
          <w:szCs w:val="24"/>
        </w:rPr>
        <w:t>În conformitate cu Regulamentul-cadru de organizare, de desfășurare a concursului și de ocupare a funcțiilor</w:t>
      </w:r>
      <w:r w:rsidR="0094478C">
        <w:rPr>
          <w:rFonts w:ascii="Times New Roman" w:hAnsi="Times New Roman" w:cs="Times New Roman"/>
          <w:sz w:val="24"/>
          <w:szCs w:val="24"/>
        </w:rPr>
        <w:t xml:space="preserve"> </w:t>
      </w:r>
      <w:r w:rsidRPr="0094478C">
        <w:rPr>
          <w:rFonts w:ascii="Times New Roman" w:hAnsi="Times New Roman" w:cs="Times New Roman"/>
          <w:sz w:val="24"/>
          <w:szCs w:val="24"/>
        </w:rPr>
        <w:t>didactice și științifico-didactice în învățământul superior aprobat prin ordinul Ministrului educației, culturii și cercetării nr. 1</w:t>
      </w:r>
      <w:bookmarkStart w:id="0" w:name="_GoBack"/>
      <w:bookmarkEnd w:id="0"/>
      <w:r w:rsidRPr="0094478C">
        <w:rPr>
          <w:rFonts w:ascii="Times New Roman" w:hAnsi="Times New Roman" w:cs="Times New Roman"/>
          <w:sz w:val="24"/>
          <w:szCs w:val="24"/>
        </w:rPr>
        <w:t>26 din 10.02.2021</w:t>
      </w:r>
      <w:r w:rsidRPr="0094478C">
        <w:rPr>
          <w:rFonts w:ascii="Times New Roman" w:hAnsi="Times New Roman" w:cs="Times New Roman"/>
          <w:sz w:val="24"/>
          <w:szCs w:val="24"/>
          <w:shd w:val="clear" w:color="auto" w:fill="FFFFFF"/>
        </w:rPr>
        <w:t xml:space="preserve"> și </w:t>
      </w:r>
      <w:r w:rsidR="0094478C">
        <w:rPr>
          <w:rFonts w:ascii="Times New Roman" w:hAnsi="Times New Roman" w:cs="Times New Roman"/>
          <w:sz w:val="24"/>
          <w:szCs w:val="24"/>
          <w:shd w:val="clear" w:color="auto" w:fill="FFFFFF"/>
        </w:rPr>
        <w:t>H</w:t>
      </w:r>
      <w:r w:rsidRPr="0094478C">
        <w:rPr>
          <w:rFonts w:ascii="Times New Roman" w:hAnsi="Times New Roman" w:cs="Times New Roman"/>
          <w:sz w:val="24"/>
          <w:szCs w:val="24"/>
          <w:shd w:val="clear" w:color="auto" w:fill="FFFFFF"/>
        </w:rPr>
        <w:t>otărârii nr.4</w:t>
      </w:r>
      <w:r w:rsidR="00CB1687" w:rsidRPr="0094478C">
        <w:rPr>
          <w:rFonts w:ascii="Times New Roman" w:hAnsi="Times New Roman" w:cs="Times New Roman"/>
          <w:sz w:val="24"/>
          <w:szCs w:val="24"/>
          <w:shd w:val="clear" w:color="auto" w:fill="FFFFFF"/>
        </w:rPr>
        <w:t xml:space="preserve"> a Senatului </w:t>
      </w:r>
      <w:r w:rsidR="0094478C">
        <w:rPr>
          <w:rFonts w:ascii="Times New Roman" w:hAnsi="Times New Roman" w:cs="Times New Roman"/>
          <w:sz w:val="24"/>
          <w:szCs w:val="24"/>
          <w:shd w:val="clear" w:color="auto" w:fill="FFFFFF"/>
        </w:rPr>
        <w:t>U</w:t>
      </w:r>
      <w:r w:rsidR="00CB1687" w:rsidRPr="0094478C">
        <w:rPr>
          <w:rFonts w:ascii="Times New Roman" w:hAnsi="Times New Roman" w:cs="Times New Roman"/>
          <w:sz w:val="24"/>
          <w:szCs w:val="24"/>
          <w:shd w:val="clear" w:color="auto" w:fill="FFFFFF"/>
        </w:rPr>
        <w:t>SEM din 29.11.2021, </w:t>
      </w:r>
      <w:r w:rsidRPr="0094478C">
        <w:rPr>
          <w:rStyle w:val="a3"/>
          <w:rFonts w:ascii="Times New Roman" w:hAnsi="Times New Roman" w:cs="Times New Roman"/>
          <w:sz w:val="24"/>
          <w:szCs w:val="24"/>
          <w:bdr w:val="none" w:sz="0" w:space="0" w:color="auto" w:frame="1"/>
          <w:shd w:val="clear" w:color="auto" w:fill="FFFFFF"/>
        </w:rPr>
        <w:t>Universitatea de</w:t>
      </w:r>
      <w:r w:rsidR="00CB1687" w:rsidRPr="0094478C">
        <w:rPr>
          <w:rStyle w:val="a3"/>
          <w:rFonts w:ascii="Times New Roman" w:hAnsi="Times New Roman" w:cs="Times New Roman"/>
          <w:sz w:val="24"/>
          <w:szCs w:val="24"/>
          <w:bdr w:val="none" w:sz="0" w:space="0" w:color="auto" w:frame="1"/>
          <w:shd w:val="clear" w:color="auto" w:fill="FFFFFF"/>
        </w:rPr>
        <w:t xml:space="preserve"> Studii </w:t>
      </w:r>
      <w:r w:rsidR="007D4DAC" w:rsidRPr="0094478C">
        <w:rPr>
          <w:rStyle w:val="a3"/>
          <w:rFonts w:ascii="Times New Roman" w:hAnsi="Times New Roman" w:cs="Times New Roman"/>
          <w:sz w:val="24"/>
          <w:szCs w:val="24"/>
          <w:bdr w:val="none" w:sz="0" w:space="0" w:color="auto" w:frame="1"/>
          <w:shd w:val="clear" w:color="auto" w:fill="FFFFFF"/>
        </w:rPr>
        <w:t>Europene din</w:t>
      </w:r>
      <w:r w:rsidR="00CB1687" w:rsidRPr="0094478C">
        <w:rPr>
          <w:rStyle w:val="a3"/>
          <w:rFonts w:ascii="Times New Roman" w:hAnsi="Times New Roman" w:cs="Times New Roman"/>
          <w:sz w:val="24"/>
          <w:szCs w:val="24"/>
          <w:bdr w:val="none" w:sz="0" w:space="0" w:color="auto" w:frame="1"/>
          <w:shd w:val="clear" w:color="auto" w:fill="FFFFFF"/>
        </w:rPr>
        <w:t xml:space="preserve"> Moldova</w:t>
      </w:r>
      <w:r w:rsidR="00CF0A25">
        <w:rPr>
          <w:rStyle w:val="a3"/>
          <w:rFonts w:ascii="Times New Roman" w:hAnsi="Times New Roman" w:cs="Times New Roman"/>
          <w:sz w:val="24"/>
          <w:szCs w:val="24"/>
          <w:bdr w:val="none" w:sz="0" w:space="0" w:color="auto" w:frame="1"/>
          <w:shd w:val="clear" w:color="auto" w:fill="FFFFFF"/>
        </w:rPr>
        <w:t xml:space="preserve">, </w:t>
      </w:r>
      <w:r w:rsidR="00CB1687" w:rsidRPr="0094478C">
        <w:rPr>
          <w:rFonts w:ascii="Times New Roman" w:hAnsi="Times New Roman" w:cs="Times New Roman"/>
          <w:sz w:val="24"/>
          <w:szCs w:val="24"/>
          <w:shd w:val="clear" w:color="auto" w:fill="FFFFFF"/>
        </w:rPr>
        <w:t>anunță concurs la posturile științifico-didactice vacante:</w:t>
      </w:r>
    </w:p>
    <w:p w:rsidR="00CB1687" w:rsidRPr="0094478C" w:rsidRDefault="00CB1687" w:rsidP="00AE129A">
      <w:pPr>
        <w:numPr>
          <w:ilvl w:val="0"/>
          <w:numId w:val="1"/>
        </w:numPr>
        <w:shd w:val="clear" w:color="auto" w:fill="FFFFFF"/>
        <w:tabs>
          <w:tab w:val="left" w:pos="993"/>
        </w:tabs>
        <w:spacing w:after="0" w:line="276" w:lineRule="auto"/>
        <w:ind w:left="0" w:firstLine="720"/>
        <w:jc w:val="both"/>
        <w:textAlignment w:val="baseline"/>
        <w:outlineLvl w:val="4"/>
        <w:rPr>
          <w:rFonts w:ascii="Times New Roman" w:eastAsia="Times New Roman" w:hAnsi="Times New Roman" w:cs="Times New Roman"/>
          <w:b/>
          <w:bCs/>
          <w:sz w:val="24"/>
          <w:szCs w:val="24"/>
        </w:rPr>
      </w:pPr>
      <w:r w:rsidRPr="0094478C">
        <w:rPr>
          <w:rFonts w:ascii="Times New Roman" w:eastAsia="Times New Roman" w:hAnsi="Times New Roman" w:cs="Times New Roman"/>
          <w:b/>
          <w:bCs/>
          <w:sz w:val="24"/>
          <w:szCs w:val="24"/>
          <w:u w:val="single"/>
        </w:rPr>
        <w:t>Conferențiar universitar</w:t>
      </w:r>
      <w:r w:rsidRPr="0094478C">
        <w:rPr>
          <w:rFonts w:ascii="Times New Roman" w:eastAsia="Times New Roman" w:hAnsi="Times New Roman" w:cs="Times New Roman"/>
          <w:b/>
          <w:bCs/>
          <w:sz w:val="24"/>
          <w:szCs w:val="24"/>
        </w:rPr>
        <w:t>:</w:t>
      </w:r>
    </w:p>
    <w:p w:rsidR="00CB1687" w:rsidRPr="0094478C" w:rsidRDefault="00CB1687" w:rsidP="00AE129A">
      <w:pPr>
        <w:numPr>
          <w:ilvl w:val="0"/>
          <w:numId w:val="2"/>
        </w:numPr>
        <w:shd w:val="clear" w:color="auto" w:fill="FFFFFF"/>
        <w:tabs>
          <w:tab w:val="left" w:pos="993"/>
        </w:tabs>
        <w:spacing w:after="0" w:line="276" w:lineRule="auto"/>
        <w:ind w:left="0" w:firstLine="720"/>
        <w:jc w:val="both"/>
        <w:textAlignment w:val="baseline"/>
        <w:outlineLvl w:val="4"/>
        <w:rPr>
          <w:rFonts w:ascii="Times New Roman" w:eastAsia="Times New Roman" w:hAnsi="Times New Roman" w:cs="Times New Roman"/>
          <w:b/>
          <w:bCs/>
          <w:sz w:val="24"/>
          <w:szCs w:val="24"/>
        </w:rPr>
      </w:pPr>
      <w:r w:rsidRPr="0094478C">
        <w:rPr>
          <w:rFonts w:ascii="Times New Roman" w:eastAsia="Times New Roman" w:hAnsi="Times New Roman" w:cs="Times New Roman"/>
          <w:b/>
          <w:bCs/>
          <w:sz w:val="24"/>
          <w:szCs w:val="24"/>
        </w:rPr>
        <w:t>Catedra Drept public – 3</w:t>
      </w:r>
    </w:p>
    <w:p w:rsidR="00CB1687" w:rsidRPr="0094478C" w:rsidRDefault="00B0470C" w:rsidP="00AE129A">
      <w:pPr>
        <w:numPr>
          <w:ilvl w:val="0"/>
          <w:numId w:val="2"/>
        </w:numPr>
        <w:shd w:val="clear" w:color="auto" w:fill="FFFFFF"/>
        <w:tabs>
          <w:tab w:val="left" w:pos="993"/>
        </w:tabs>
        <w:spacing w:after="0" w:line="276" w:lineRule="auto"/>
        <w:ind w:left="0" w:firstLine="720"/>
        <w:jc w:val="both"/>
        <w:textAlignment w:val="baseline"/>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Catedra Drept privat – 3</w:t>
      </w:r>
    </w:p>
    <w:p w:rsidR="00CB1687" w:rsidRPr="0094478C" w:rsidRDefault="00CB1687" w:rsidP="00AE129A">
      <w:pPr>
        <w:numPr>
          <w:ilvl w:val="0"/>
          <w:numId w:val="1"/>
        </w:numPr>
        <w:shd w:val="clear" w:color="auto" w:fill="FFFFFF"/>
        <w:tabs>
          <w:tab w:val="left" w:pos="993"/>
        </w:tabs>
        <w:spacing w:after="0" w:line="276" w:lineRule="auto"/>
        <w:ind w:left="0" w:firstLine="720"/>
        <w:jc w:val="both"/>
        <w:textAlignment w:val="baseline"/>
        <w:outlineLvl w:val="4"/>
        <w:rPr>
          <w:rFonts w:ascii="Times New Roman" w:eastAsia="Times New Roman" w:hAnsi="Times New Roman" w:cs="Times New Roman"/>
          <w:b/>
          <w:bCs/>
          <w:sz w:val="24"/>
          <w:szCs w:val="24"/>
          <w:u w:val="single"/>
        </w:rPr>
      </w:pPr>
      <w:r w:rsidRPr="0094478C">
        <w:rPr>
          <w:rFonts w:ascii="Times New Roman" w:eastAsia="Times New Roman" w:hAnsi="Times New Roman" w:cs="Times New Roman"/>
          <w:b/>
          <w:bCs/>
          <w:sz w:val="24"/>
          <w:szCs w:val="24"/>
          <w:u w:val="single"/>
        </w:rPr>
        <w:t>Lector universitar:</w:t>
      </w:r>
    </w:p>
    <w:p w:rsidR="00CB1687" w:rsidRPr="0094478C" w:rsidRDefault="00331F2B" w:rsidP="00AE129A">
      <w:pPr>
        <w:numPr>
          <w:ilvl w:val="0"/>
          <w:numId w:val="2"/>
        </w:numPr>
        <w:shd w:val="clear" w:color="auto" w:fill="FFFFFF"/>
        <w:tabs>
          <w:tab w:val="left" w:pos="993"/>
        </w:tabs>
        <w:spacing w:after="0" w:line="276" w:lineRule="auto"/>
        <w:ind w:left="0" w:firstLine="720"/>
        <w:jc w:val="both"/>
        <w:textAlignment w:val="baseline"/>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Catedra Drept public – 3</w:t>
      </w:r>
    </w:p>
    <w:p w:rsidR="00F47D5B" w:rsidRPr="0094478C" w:rsidRDefault="00F47D5B" w:rsidP="0094478C">
      <w:pPr>
        <w:shd w:val="clear" w:color="auto" w:fill="FFFFFF"/>
        <w:spacing w:after="0" w:line="276" w:lineRule="auto"/>
        <w:ind w:firstLine="720"/>
        <w:jc w:val="both"/>
        <w:textAlignment w:val="baseline"/>
        <w:outlineLvl w:val="4"/>
        <w:rPr>
          <w:rFonts w:ascii="Times New Roman" w:eastAsia="Times New Roman" w:hAnsi="Times New Roman" w:cs="Times New Roman"/>
          <w:b/>
          <w:bCs/>
          <w:sz w:val="24"/>
          <w:szCs w:val="24"/>
          <w:u w:val="single"/>
        </w:rPr>
      </w:pPr>
      <w:r w:rsidRPr="0094478C">
        <w:rPr>
          <w:rFonts w:ascii="Times New Roman" w:eastAsia="Times New Roman" w:hAnsi="Times New Roman" w:cs="Times New Roman"/>
          <w:b/>
          <w:bCs/>
          <w:sz w:val="24"/>
          <w:szCs w:val="24"/>
          <w:u w:val="single"/>
        </w:rPr>
        <w:t>Atribuțiile aferente funcțiilor științifico-didactice</w:t>
      </w:r>
      <w:r w:rsidR="00966757" w:rsidRPr="0094478C">
        <w:rPr>
          <w:rFonts w:ascii="Times New Roman" w:eastAsia="Times New Roman" w:hAnsi="Times New Roman" w:cs="Times New Roman"/>
          <w:b/>
          <w:bCs/>
          <w:sz w:val="24"/>
          <w:szCs w:val="24"/>
          <w:u w:val="single"/>
        </w:rPr>
        <w:t>:</w:t>
      </w:r>
    </w:p>
    <w:p w:rsidR="00F47D5B" w:rsidRPr="0094478C" w:rsidRDefault="00F47D5B" w:rsidP="00FA6405">
      <w:pPr>
        <w:shd w:val="clear" w:color="auto" w:fill="FFFFFF"/>
        <w:spacing w:after="0" w:line="240" w:lineRule="auto"/>
        <w:ind w:firstLine="567"/>
        <w:jc w:val="both"/>
        <w:textAlignment w:val="baseline"/>
        <w:outlineLvl w:val="4"/>
        <w:rPr>
          <w:rFonts w:ascii="Times New Roman" w:eastAsia="Times New Roman" w:hAnsi="Times New Roman" w:cs="Times New Roman"/>
          <w:b/>
          <w:bCs/>
          <w:sz w:val="24"/>
          <w:szCs w:val="24"/>
        </w:rPr>
      </w:pPr>
      <w:r w:rsidRPr="0094478C">
        <w:rPr>
          <w:rFonts w:ascii="Times New Roman" w:eastAsia="Times New Roman" w:hAnsi="Times New Roman" w:cs="Times New Roman"/>
          <w:b/>
          <w:bCs/>
          <w:sz w:val="24"/>
          <w:szCs w:val="24"/>
        </w:rPr>
        <w:t>Conferenţiarul universitar</w:t>
      </w:r>
      <w:r w:rsidR="00FA6405">
        <w:rPr>
          <w:rFonts w:ascii="Times New Roman" w:eastAsia="Times New Roman" w:hAnsi="Times New Roman" w:cs="Times New Roman"/>
          <w:b/>
          <w:bCs/>
          <w:sz w:val="24"/>
          <w:szCs w:val="24"/>
        </w:rPr>
        <w:t xml:space="preserve"> în cadrul USEM,</w:t>
      </w:r>
      <w:r w:rsidRPr="0094478C">
        <w:rPr>
          <w:rFonts w:ascii="Times New Roman" w:eastAsia="Times New Roman" w:hAnsi="Times New Roman" w:cs="Times New Roman"/>
          <w:b/>
          <w:bCs/>
          <w:sz w:val="24"/>
          <w:szCs w:val="24"/>
        </w:rPr>
        <w:t xml:space="preserve"> </w:t>
      </w:r>
      <w:r w:rsidR="00591F7B">
        <w:rPr>
          <w:rFonts w:ascii="Times New Roman" w:eastAsia="Times New Roman" w:hAnsi="Times New Roman" w:cs="Times New Roman"/>
          <w:b/>
          <w:bCs/>
          <w:sz w:val="24"/>
          <w:szCs w:val="24"/>
        </w:rPr>
        <w:t>are următoarele atribuții, conform fișei de post</w:t>
      </w:r>
      <w:r w:rsidRPr="0094478C">
        <w:rPr>
          <w:rFonts w:ascii="Times New Roman" w:eastAsia="Times New Roman" w:hAnsi="Times New Roman" w:cs="Times New Roman"/>
          <w:b/>
          <w:bCs/>
          <w:sz w:val="24"/>
          <w:szCs w:val="24"/>
        </w:rPr>
        <w:t>:</w:t>
      </w:r>
    </w:p>
    <w:p w:rsidR="00591F7B" w:rsidRPr="00591F7B" w:rsidRDefault="00591F7B" w:rsidP="00591F7B">
      <w:pPr>
        <w:pStyle w:val="ab"/>
        <w:numPr>
          <w:ilvl w:val="1"/>
          <w:numId w:val="10"/>
        </w:numPr>
        <w:tabs>
          <w:tab w:val="left" w:pos="993"/>
        </w:tabs>
        <w:ind w:left="567" w:firstLine="0"/>
        <w:jc w:val="both"/>
        <w:rPr>
          <w:i/>
          <w:lang w:val="ro-RO"/>
        </w:rPr>
      </w:pPr>
      <w:r w:rsidRPr="00591F7B">
        <w:rPr>
          <w:i/>
          <w:lang w:val="ro-RO"/>
        </w:rPr>
        <w:t>Atribuţii de ordin general:</w:t>
      </w:r>
    </w:p>
    <w:p w:rsidR="00591F7B" w:rsidRPr="00591F7B" w:rsidRDefault="00591F7B" w:rsidP="00591F7B">
      <w:pPr>
        <w:pStyle w:val="ab"/>
        <w:numPr>
          <w:ilvl w:val="3"/>
          <w:numId w:val="11"/>
        </w:numPr>
        <w:ind w:left="426" w:hanging="284"/>
        <w:jc w:val="both"/>
        <w:rPr>
          <w:lang w:val="ro-RO"/>
        </w:rPr>
      </w:pPr>
      <w:r w:rsidRPr="00591F7B">
        <w:rPr>
          <w:color w:val="000000"/>
          <w:lang w:val="ro-RO"/>
        </w:rPr>
        <w:t xml:space="preserve">să respecte cu stricteţe programul de lucru şi folosirea integrală şi eficientă a </w:t>
      </w:r>
      <w:r w:rsidRPr="00591F7B">
        <w:rPr>
          <w:color w:val="000000"/>
          <w:spacing w:val="-3"/>
          <w:lang w:val="ro-RO"/>
        </w:rPr>
        <w:t>timpului de lucru;</w:t>
      </w:r>
    </w:p>
    <w:p w:rsidR="00591F7B" w:rsidRPr="00591F7B" w:rsidRDefault="00591F7B" w:rsidP="00591F7B">
      <w:pPr>
        <w:pStyle w:val="ab"/>
        <w:numPr>
          <w:ilvl w:val="3"/>
          <w:numId w:val="11"/>
        </w:numPr>
        <w:ind w:left="426" w:hanging="284"/>
        <w:jc w:val="both"/>
        <w:rPr>
          <w:lang w:val="ro-RO"/>
        </w:rPr>
      </w:pPr>
      <w:r w:rsidRPr="00591F7B">
        <w:rPr>
          <w:color w:val="000000"/>
          <w:spacing w:val="1"/>
          <w:lang w:val="ro-RO"/>
        </w:rPr>
        <w:t xml:space="preserve">să respecte normele şi instrucţiunile referitoare la desfăşurarea raporturilor de </w:t>
      </w:r>
      <w:r w:rsidRPr="00591F7B">
        <w:rPr>
          <w:color w:val="000000"/>
          <w:spacing w:val="-5"/>
          <w:lang w:val="ro-RO"/>
        </w:rPr>
        <w:t>muncă;</w:t>
      </w:r>
    </w:p>
    <w:p w:rsidR="00591F7B" w:rsidRPr="00591F7B" w:rsidRDefault="00591F7B" w:rsidP="00591F7B">
      <w:pPr>
        <w:pStyle w:val="ab"/>
        <w:numPr>
          <w:ilvl w:val="3"/>
          <w:numId w:val="11"/>
        </w:numPr>
        <w:ind w:left="0" w:firstLine="142"/>
        <w:jc w:val="both"/>
        <w:rPr>
          <w:lang w:val="ro-RO"/>
        </w:rPr>
      </w:pPr>
      <w:r w:rsidRPr="00591F7B">
        <w:rPr>
          <w:color w:val="000000"/>
          <w:spacing w:val="-2"/>
          <w:lang w:val="ro-RO"/>
        </w:rPr>
        <w:t>să respecte prevederile legislaţiei în vigoare, cele ale Statutului Universităţii, Codului de Etică, Regulamentului Intern şi ale contractului  individual de muncă.</w:t>
      </w:r>
    </w:p>
    <w:p w:rsidR="00591F7B" w:rsidRPr="00591F7B" w:rsidRDefault="00591F7B" w:rsidP="00591F7B">
      <w:pPr>
        <w:pStyle w:val="ab"/>
        <w:numPr>
          <w:ilvl w:val="1"/>
          <w:numId w:val="10"/>
        </w:numPr>
        <w:tabs>
          <w:tab w:val="left" w:pos="993"/>
        </w:tabs>
        <w:ind w:left="567" w:firstLine="0"/>
        <w:jc w:val="both"/>
        <w:rPr>
          <w:lang w:val="ro-RO"/>
        </w:rPr>
      </w:pPr>
      <w:r w:rsidRPr="00591F7B">
        <w:rPr>
          <w:i/>
          <w:lang w:val="ro-RO"/>
        </w:rPr>
        <w:t>Atribuţii didactice specifice postului (sarcini de serviciu):</w:t>
      </w:r>
    </w:p>
    <w:p w:rsidR="00591F7B" w:rsidRPr="00591F7B" w:rsidRDefault="00591F7B" w:rsidP="00591F7B">
      <w:pPr>
        <w:pStyle w:val="ab"/>
        <w:numPr>
          <w:ilvl w:val="2"/>
          <w:numId w:val="10"/>
        </w:numPr>
        <w:ind w:left="426" w:hanging="284"/>
        <w:jc w:val="both"/>
        <w:rPr>
          <w:lang w:val="ro-RO"/>
        </w:rPr>
      </w:pPr>
      <w:r w:rsidRPr="00591F7B">
        <w:rPr>
          <w:lang w:val="ro-RO"/>
        </w:rPr>
        <w:t xml:space="preserve"> Conceptualizarea şi elaborarea cursurilor universitare pentru programele de licenţă şi master.</w:t>
      </w:r>
    </w:p>
    <w:p w:rsidR="00591F7B" w:rsidRPr="00591F7B" w:rsidRDefault="00591F7B" w:rsidP="00591F7B">
      <w:pPr>
        <w:pStyle w:val="ab"/>
        <w:numPr>
          <w:ilvl w:val="2"/>
          <w:numId w:val="10"/>
        </w:numPr>
        <w:ind w:left="426" w:hanging="284"/>
        <w:jc w:val="both"/>
        <w:rPr>
          <w:lang w:val="ro-RO"/>
        </w:rPr>
      </w:pPr>
      <w:r w:rsidRPr="00591F7B">
        <w:rPr>
          <w:lang w:val="ro-RO"/>
        </w:rPr>
        <w:t>Activităţi de predare, inclusiv pregătirea acestora:</w:t>
      </w:r>
    </w:p>
    <w:p w:rsidR="00591F7B" w:rsidRPr="00591F7B" w:rsidRDefault="00591F7B" w:rsidP="00591F7B">
      <w:pPr>
        <w:pStyle w:val="ab"/>
        <w:numPr>
          <w:ilvl w:val="0"/>
          <w:numId w:val="12"/>
        </w:numPr>
        <w:ind w:left="426" w:hanging="284"/>
        <w:jc w:val="both"/>
        <w:rPr>
          <w:lang w:val="ro-RO"/>
        </w:rPr>
      </w:pPr>
      <w:r w:rsidRPr="00591F7B">
        <w:rPr>
          <w:lang w:val="ro-RO"/>
        </w:rPr>
        <w:t>cursuri (prelegeri) aferente ciclului de studii universitare de licenţă;</w:t>
      </w:r>
    </w:p>
    <w:p w:rsidR="00591F7B" w:rsidRPr="00591F7B" w:rsidRDefault="00591F7B" w:rsidP="00591F7B">
      <w:pPr>
        <w:pStyle w:val="ab"/>
        <w:numPr>
          <w:ilvl w:val="0"/>
          <w:numId w:val="12"/>
        </w:numPr>
        <w:ind w:left="426" w:hanging="284"/>
        <w:jc w:val="both"/>
        <w:rPr>
          <w:lang w:val="ro-RO"/>
        </w:rPr>
      </w:pPr>
      <w:r w:rsidRPr="00591F7B">
        <w:rPr>
          <w:lang w:val="ro-RO"/>
        </w:rPr>
        <w:t>cursuri (prelegeri) aferente ciclului de studii universitare de master;</w:t>
      </w:r>
    </w:p>
    <w:p w:rsidR="00591F7B" w:rsidRPr="00591F7B" w:rsidRDefault="00591F7B" w:rsidP="00591F7B">
      <w:pPr>
        <w:pStyle w:val="ab"/>
        <w:numPr>
          <w:ilvl w:val="0"/>
          <w:numId w:val="12"/>
        </w:numPr>
        <w:ind w:left="426" w:hanging="284"/>
        <w:jc w:val="both"/>
        <w:rPr>
          <w:lang w:val="ro-RO"/>
        </w:rPr>
      </w:pPr>
      <w:r w:rsidRPr="00591F7B">
        <w:rPr>
          <w:lang w:val="ro-RO"/>
        </w:rPr>
        <w:t>cursuri (prelegeri) aferente studiilor postuniversitare;</w:t>
      </w:r>
    </w:p>
    <w:p w:rsidR="00591F7B" w:rsidRPr="00591F7B" w:rsidRDefault="00591F7B" w:rsidP="00591F7B">
      <w:pPr>
        <w:pStyle w:val="ab"/>
        <w:numPr>
          <w:ilvl w:val="0"/>
          <w:numId w:val="12"/>
        </w:numPr>
        <w:ind w:left="426" w:hanging="284"/>
        <w:jc w:val="both"/>
        <w:rPr>
          <w:lang w:val="ro-RO"/>
        </w:rPr>
      </w:pPr>
      <w:r w:rsidRPr="00591F7B">
        <w:rPr>
          <w:lang w:val="ro-RO"/>
        </w:rPr>
        <w:t>cursuri (prelegeri) aferente formării continue;</w:t>
      </w:r>
    </w:p>
    <w:p w:rsidR="00591F7B" w:rsidRPr="00591F7B" w:rsidRDefault="00591F7B" w:rsidP="00591F7B">
      <w:pPr>
        <w:pStyle w:val="ab"/>
        <w:numPr>
          <w:ilvl w:val="0"/>
          <w:numId w:val="12"/>
        </w:numPr>
        <w:ind w:left="426" w:hanging="284"/>
        <w:jc w:val="both"/>
        <w:rPr>
          <w:lang w:val="ro-RO"/>
        </w:rPr>
      </w:pPr>
      <w:r w:rsidRPr="00591F7B">
        <w:rPr>
          <w:lang w:val="ro-RO"/>
        </w:rPr>
        <w:t>cursuri (prelegeri) aferente altor forme moderne de învăţământ universitar.</w:t>
      </w:r>
    </w:p>
    <w:p w:rsidR="00591F7B" w:rsidRPr="00591F7B" w:rsidRDefault="00591F7B" w:rsidP="00591F7B">
      <w:pPr>
        <w:pStyle w:val="ab"/>
        <w:numPr>
          <w:ilvl w:val="0"/>
          <w:numId w:val="13"/>
        </w:numPr>
        <w:ind w:left="426" w:hanging="295"/>
        <w:jc w:val="both"/>
        <w:rPr>
          <w:lang w:val="ro-RO"/>
        </w:rPr>
      </w:pPr>
      <w:r w:rsidRPr="00591F7B">
        <w:rPr>
          <w:lang w:val="ro-RO"/>
        </w:rPr>
        <w:t>formularea sarcinilor de lucru individual şi monitorizarea procesului de realizare.</w:t>
      </w:r>
    </w:p>
    <w:p w:rsidR="00591F7B" w:rsidRPr="00591F7B" w:rsidRDefault="00591F7B" w:rsidP="00591F7B">
      <w:pPr>
        <w:pStyle w:val="ab"/>
        <w:numPr>
          <w:ilvl w:val="2"/>
          <w:numId w:val="10"/>
        </w:numPr>
        <w:ind w:left="284" w:hanging="142"/>
        <w:jc w:val="both"/>
        <w:rPr>
          <w:lang w:val="ro-RO"/>
        </w:rPr>
      </w:pPr>
      <w:r w:rsidRPr="00591F7B">
        <w:rPr>
          <w:lang w:val="ro-RO"/>
        </w:rPr>
        <w:t xml:space="preserve"> Îndrumarea (conducerea) proiectelor de finalizare a studiilor, a lucrărilor de licenţă şi de master.</w:t>
      </w:r>
    </w:p>
    <w:p w:rsidR="00591F7B" w:rsidRPr="00591F7B" w:rsidRDefault="00591F7B" w:rsidP="00591F7B">
      <w:pPr>
        <w:pStyle w:val="ab"/>
        <w:numPr>
          <w:ilvl w:val="2"/>
          <w:numId w:val="10"/>
        </w:numPr>
        <w:ind w:left="142" w:firstLine="0"/>
        <w:jc w:val="both"/>
        <w:rPr>
          <w:lang w:val="ro-RO"/>
        </w:rPr>
      </w:pPr>
      <w:r w:rsidRPr="00591F7B">
        <w:rPr>
          <w:lang w:val="ro-RO"/>
        </w:rPr>
        <w:t xml:space="preserve"> Îndrumarea (conducerea) de proiecte de absolvire, de lucrări de disertaţie (dacă este abilitat) sau de absolvire pentru toate formele de pregătire postuniversitară, prevăzute în planul de învăţământ, cu excepţia proiectelor de cercetare post</w:t>
      </w:r>
      <w:r>
        <w:rPr>
          <w:lang w:val="ro-RO"/>
        </w:rPr>
        <w:t>-</w:t>
      </w:r>
      <w:r w:rsidRPr="00591F7B">
        <w:rPr>
          <w:lang w:val="ro-RO"/>
        </w:rPr>
        <w:t>doctorală.</w:t>
      </w:r>
    </w:p>
    <w:p w:rsidR="00591F7B" w:rsidRDefault="00591F7B" w:rsidP="00591F7B">
      <w:pPr>
        <w:pStyle w:val="ab"/>
        <w:numPr>
          <w:ilvl w:val="2"/>
          <w:numId w:val="10"/>
        </w:numPr>
        <w:ind w:left="284" w:hanging="142"/>
        <w:jc w:val="both"/>
        <w:rPr>
          <w:lang w:val="ro-RO"/>
        </w:rPr>
      </w:pPr>
      <w:r w:rsidRPr="00591F7B">
        <w:rPr>
          <w:lang w:val="ro-RO"/>
        </w:rPr>
        <w:t xml:space="preserve"> Îndrumarea doctoranzilor, aflaţi în stagiu sau în post-stagiu (dacă este abilitat).</w:t>
      </w:r>
    </w:p>
    <w:p w:rsidR="00591F7B" w:rsidRPr="00591F7B" w:rsidRDefault="00591F7B" w:rsidP="00591F7B">
      <w:pPr>
        <w:pStyle w:val="ab"/>
        <w:numPr>
          <w:ilvl w:val="2"/>
          <w:numId w:val="10"/>
        </w:numPr>
        <w:ind w:left="284" w:hanging="142"/>
        <w:jc w:val="both"/>
        <w:rPr>
          <w:lang w:val="ro-RO"/>
        </w:rPr>
      </w:pPr>
      <w:r w:rsidRPr="00952038">
        <w:rPr>
          <w:lang w:val="ro-RO"/>
        </w:rPr>
        <w:t>Activităţi de evaluare:</w:t>
      </w:r>
    </w:p>
    <w:p w:rsidR="00591F7B" w:rsidRDefault="00591F7B" w:rsidP="00591F7B">
      <w:pPr>
        <w:pStyle w:val="ab"/>
        <w:numPr>
          <w:ilvl w:val="0"/>
          <w:numId w:val="14"/>
        </w:numPr>
        <w:tabs>
          <w:tab w:val="left" w:pos="851"/>
        </w:tabs>
        <w:ind w:left="142" w:firstLine="425"/>
        <w:jc w:val="both"/>
        <w:rPr>
          <w:lang w:val="ro-RO"/>
        </w:rPr>
      </w:pPr>
      <w:r w:rsidRPr="00952038">
        <w:rPr>
          <w:lang w:val="ro-RO"/>
        </w:rPr>
        <w:t xml:space="preserve">evaluarea în cadrul pregătirii prin doctorat: </w:t>
      </w:r>
      <w:r>
        <w:rPr>
          <w:lang w:val="ro-RO"/>
        </w:rPr>
        <w:t xml:space="preserve">participare în </w:t>
      </w:r>
      <w:r w:rsidRPr="00952038">
        <w:rPr>
          <w:lang w:val="ro-RO"/>
        </w:rPr>
        <w:t>comisi</w:t>
      </w:r>
      <w:r>
        <w:rPr>
          <w:lang w:val="ro-RO"/>
        </w:rPr>
        <w:t>i de</w:t>
      </w:r>
      <w:r w:rsidRPr="00952038">
        <w:rPr>
          <w:lang w:val="ro-RO"/>
        </w:rPr>
        <w:t xml:space="preserve"> concurs de admitere; comisi</w:t>
      </w:r>
      <w:r>
        <w:rPr>
          <w:lang w:val="ro-RO"/>
        </w:rPr>
        <w:t>i de</w:t>
      </w:r>
      <w:r w:rsidRPr="00952038">
        <w:rPr>
          <w:lang w:val="ro-RO"/>
        </w:rPr>
        <w:t xml:space="preserve"> exam</w:t>
      </w:r>
      <w:r>
        <w:rPr>
          <w:lang w:val="ro-RO"/>
        </w:rPr>
        <w:t>i</w:t>
      </w:r>
      <w:r w:rsidRPr="00952038">
        <w:rPr>
          <w:lang w:val="ro-RO"/>
        </w:rPr>
        <w:t>n</w:t>
      </w:r>
      <w:r>
        <w:rPr>
          <w:lang w:val="ro-RO"/>
        </w:rPr>
        <w:t>are a activităţilor în cadrul programului</w:t>
      </w:r>
      <w:r w:rsidRPr="00952038">
        <w:rPr>
          <w:lang w:val="ro-RO"/>
        </w:rPr>
        <w:t xml:space="preserve"> de doctorat</w:t>
      </w:r>
      <w:r>
        <w:rPr>
          <w:lang w:val="ro-RO"/>
        </w:rPr>
        <w:t>,</w:t>
      </w:r>
      <w:r w:rsidRPr="00952038">
        <w:rPr>
          <w:lang w:val="ro-RO"/>
        </w:rPr>
        <w:t xml:space="preserve"> inclusiv de evaluare a tezei</w:t>
      </w:r>
      <w:r>
        <w:rPr>
          <w:lang w:val="ro-RO"/>
        </w:rPr>
        <w:t xml:space="preserve"> în cadrul </w:t>
      </w:r>
      <w:r w:rsidRPr="00952038">
        <w:rPr>
          <w:lang w:val="ro-RO"/>
        </w:rPr>
        <w:t>catedr</w:t>
      </w:r>
      <w:r>
        <w:rPr>
          <w:lang w:val="ro-RO"/>
        </w:rPr>
        <w:t>ei.</w:t>
      </w:r>
    </w:p>
    <w:p w:rsidR="00591F7B" w:rsidRDefault="00591F7B" w:rsidP="00591F7B">
      <w:pPr>
        <w:pStyle w:val="ab"/>
        <w:numPr>
          <w:ilvl w:val="0"/>
          <w:numId w:val="14"/>
        </w:numPr>
        <w:tabs>
          <w:tab w:val="left" w:pos="851"/>
        </w:tabs>
        <w:ind w:left="142" w:firstLine="425"/>
        <w:jc w:val="both"/>
        <w:rPr>
          <w:lang w:val="ro-RO"/>
        </w:rPr>
      </w:pPr>
      <w:r w:rsidRPr="00A21F5D">
        <w:rPr>
          <w:lang w:val="ro-RO"/>
        </w:rPr>
        <w:t xml:space="preserve">evaluarea în cadrul activităţilor didactice: evaluării curente, evaluarea lucrului individual, evaluarea prin </w:t>
      </w:r>
      <w:r>
        <w:rPr>
          <w:lang w:val="ro-RO"/>
        </w:rPr>
        <w:t>lu</w:t>
      </w:r>
      <w:r w:rsidRPr="00A21F5D">
        <w:rPr>
          <w:lang w:val="ro-RO"/>
        </w:rPr>
        <w:t>crări/testare; evaluarea sumativă (sesiuni ordinare şi extraordinare, evaluarea la sfârşitul programului de studii);</w:t>
      </w:r>
    </w:p>
    <w:p w:rsidR="00591F7B" w:rsidRDefault="00591F7B" w:rsidP="00591F7B">
      <w:pPr>
        <w:pStyle w:val="ab"/>
        <w:numPr>
          <w:ilvl w:val="0"/>
          <w:numId w:val="14"/>
        </w:numPr>
        <w:tabs>
          <w:tab w:val="left" w:pos="851"/>
        </w:tabs>
        <w:ind w:left="142" w:firstLine="425"/>
        <w:jc w:val="both"/>
        <w:rPr>
          <w:lang w:val="ro-RO"/>
        </w:rPr>
      </w:pPr>
      <w:r w:rsidRPr="00A21F5D">
        <w:rPr>
          <w:lang w:val="ro-RO"/>
        </w:rPr>
        <w:t>activităţi complementare în cadrul comisiilor de finalizare a studiilor universitare sau postuniversitare (ce excepţia studiilor postdoctorale): elaborare tematică şi bibliografie; comisie elaborare subiecte; comisie examinare şi notare; comisie supraveghere probe scrise; comisie contestaţii;</w:t>
      </w:r>
    </w:p>
    <w:p w:rsidR="00591F7B" w:rsidRDefault="00591F7B" w:rsidP="00591F7B">
      <w:pPr>
        <w:pStyle w:val="ab"/>
        <w:numPr>
          <w:ilvl w:val="0"/>
          <w:numId w:val="14"/>
        </w:numPr>
        <w:tabs>
          <w:tab w:val="left" w:pos="851"/>
        </w:tabs>
        <w:ind w:left="142" w:firstLine="425"/>
        <w:jc w:val="both"/>
        <w:rPr>
          <w:lang w:val="ro-RO"/>
        </w:rPr>
      </w:pPr>
      <w:r w:rsidRPr="00A21F5D">
        <w:rPr>
          <w:lang w:val="ro-RO"/>
        </w:rPr>
        <w:t>evaluare şi activităţi complementare corespunzătoare formării continue.</w:t>
      </w:r>
    </w:p>
    <w:p w:rsidR="00591F7B" w:rsidRDefault="00591F7B" w:rsidP="00591F7B">
      <w:pPr>
        <w:pStyle w:val="ab"/>
        <w:numPr>
          <w:ilvl w:val="0"/>
          <w:numId w:val="14"/>
        </w:numPr>
        <w:tabs>
          <w:tab w:val="left" w:pos="851"/>
        </w:tabs>
        <w:ind w:left="142" w:firstLine="425"/>
        <w:jc w:val="both"/>
        <w:rPr>
          <w:lang w:val="ro-RO"/>
        </w:rPr>
      </w:pPr>
      <w:r w:rsidRPr="00591F7B">
        <w:rPr>
          <w:lang w:val="ro-RO"/>
        </w:rPr>
        <w:t xml:space="preserve">Consultaţii pentru toate formele, conexe </w:t>
      </w:r>
      <w:r>
        <w:rPr>
          <w:lang w:val="ro-RO"/>
        </w:rPr>
        <w:t>cursurilor.</w:t>
      </w:r>
    </w:p>
    <w:p w:rsidR="00602C91" w:rsidRDefault="00591F7B" w:rsidP="00591F7B">
      <w:pPr>
        <w:pStyle w:val="ab"/>
        <w:numPr>
          <w:ilvl w:val="0"/>
          <w:numId w:val="14"/>
        </w:numPr>
        <w:tabs>
          <w:tab w:val="left" w:pos="851"/>
        </w:tabs>
        <w:ind w:left="142" w:firstLine="425"/>
        <w:jc w:val="both"/>
        <w:rPr>
          <w:lang w:val="ro-RO"/>
        </w:rPr>
      </w:pPr>
      <w:r w:rsidRPr="00602C91">
        <w:rPr>
          <w:lang w:val="ro-RO"/>
        </w:rPr>
        <w:t>Îndrumarea studenţilor (tutoriat) pentru alegerea rutei profesionale în cadrul sistemului de credite transferabile.</w:t>
      </w:r>
    </w:p>
    <w:p w:rsidR="00591F7B" w:rsidRPr="00602C91" w:rsidRDefault="00591F7B" w:rsidP="00591F7B">
      <w:pPr>
        <w:pStyle w:val="ab"/>
        <w:numPr>
          <w:ilvl w:val="0"/>
          <w:numId w:val="14"/>
        </w:numPr>
        <w:tabs>
          <w:tab w:val="left" w:pos="851"/>
        </w:tabs>
        <w:ind w:left="142" w:firstLine="425"/>
        <w:jc w:val="both"/>
        <w:rPr>
          <w:lang w:val="ro-RO"/>
        </w:rPr>
      </w:pPr>
      <w:r w:rsidRPr="00602C91">
        <w:rPr>
          <w:lang w:val="ro-RO"/>
        </w:rPr>
        <w:t>Activităţi privind pregătirea şi promovarea cadrelor didactico-ştiinţifice din învăţământul superior: îndrumare metodică şi ştiinţifică; verificare dosar de concurs; asistenţă la orele publice; participare la evaluare.</w:t>
      </w:r>
    </w:p>
    <w:p w:rsidR="00331F2B" w:rsidRPr="0094478C" w:rsidRDefault="00331F2B" w:rsidP="00331F2B">
      <w:pPr>
        <w:tabs>
          <w:tab w:val="left" w:pos="993"/>
        </w:tabs>
        <w:spacing w:after="0" w:line="240" w:lineRule="auto"/>
        <w:ind w:left="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A</w:t>
      </w:r>
      <w:r w:rsidRPr="0094478C">
        <w:rPr>
          <w:rFonts w:ascii="Times New Roman" w:eastAsia="Times New Roman" w:hAnsi="Times New Roman" w:cs="Times New Roman"/>
          <w:sz w:val="24"/>
          <w:szCs w:val="24"/>
        </w:rPr>
        <w:t>lte activităţi didactice</w:t>
      </w:r>
      <w:r>
        <w:rPr>
          <w:rFonts w:ascii="Times New Roman" w:eastAsia="Times New Roman" w:hAnsi="Times New Roman" w:cs="Times New Roman"/>
          <w:sz w:val="24"/>
          <w:szCs w:val="24"/>
        </w:rPr>
        <w:t xml:space="preserve"> CONFORM FISEI DE POST</w:t>
      </w:r>
      <w:r w:rsidRPr="0094478C">
        <w:rPr>
          <w:rFonts w:ascii="Times New Roman" w:eastAsia="Times New Roman" w:hAnsi="Times New Roman" w:cs="Times New Roman"/>
          <w:sz w:val="24"/>
          <w:szCs w:val="24"/>
        </w:rPr>
        <w:t>.</w:t>
      </w:r>
    </w:p>
    <w:p w:rsidR="00F47D5B" w:rsidRPr="0094478C" w:rsidRDefault="00F47D5B" w:rsidP="0094478C">
      <w:pPr>
        <w:shd w:val="clear" w:color="auto" w:fill="FFFFFF"/>
        <w:spacing w:after="0" w:line="276" w:lineRule="auto"/>
        <w:ind w:firstLine="720"/>
        <w:jc w:val="both"/>
        <w:textAlignment w:val="baseline"/>
        <w:outlineLvl w:val="4"/>
        <w:rPr>
          <w:rFonts w:ascii="Times New Roman" w:eastAsia="Times New Roman" w:hAnsi="Times New Roman" w:cs="Times New Roman"/>
          <w:b/>
          <w:bCs/>
          <w:sz w:val="24"/>
          <w:szCs w:val="24"/>
        </w:rPr>
      </w:pPr>
      <w:r w:rsidRPr="0094478C">
        <w:rPr>
          <w:rFonts w:ascii="Times New Roman" w:eastAsia="Times New Roman" w:hAnsi="Times New Roman" w:cs="Times New Roman"/>
          <w:b/>
          <w:bCs/>
          <w:sz w:val="24"/>
          <w:szCs w:val="24"/>
        </w:rPr>
        <w:t>Lectorul universitar</w:t>
      </w:r>
      <w:r w:rsidR="00FA6405">
        <w:rPr>
          <w:rFonts w:ascii="Times New Roman" w:eastAsia="Times New Roman" w:hAnsi="Times New Roman" w:cs="Times New Roman"/>
          <w:b/>
          <w:bCs/>
          <w:sz w:val="24"/>
          <w:szCs w:val="24"/>
        </w:rPr>
        <w:t xml:space="preserve"> în cadrul USEM,</w:t>
      </w:r>
      <w:r w:rsidRPr="0094478C">
        <w:rPr>
          <w:rFonts w:ascii="Times New Roman" w:eastAsia="Times New Roman" w:hAnsi="Times New Roman" w:cs="Times New Roman"/>
          <w:b/>
          <w:bCs/>
          <w:sz w:val="24"/>
          <w:szCs w:val="24"/>
        </w:rPr>
        <w:t xml:space="preserve"> este responsabil de:</w:t>
      </w:r>
    </w:p>
    <w:p w:rsidR="00F47D5B" w:rsidRPr="0094478C" w:rsidRDefault="00F47D5B" w:rsidP="00FA6405">
      <w:pPr>
        <w:numPr>
          <w:ilvl w:val="0"/>
          <w:numId w:val="6"/>
        </w:numPr>
        <w:tabs>
          <w:tab w:val="left" w:pos="993"/>
        </w:tabs>
        <w:spacing w:after="0" w:line="240" w:lineRule="auto"/>
        <w:ind w:left="0" w:firstLine="567"/>
        <w:jc w:val="both"/>
        <w:textAlignment w:val="baseline"/>
        <w:rPr>
          <w:rFonts w:ascii="Times New Roman" w:eastAsia="Times New Roman" w:hAnsi="Times New Roman" w:cs="Times New Roman"/>
          <w:sz w:val="24"/>
          <w:szCs w:val="24"/>
        </w:rPr>
      </w:pPr>
      <w:r w:rsidRPr="0094478C">
        <w:rPr>
          <w:rFonts w:ascii="Times New Roman" w:eastAsia="Times New Roman" w:hAnsi="Times New Roman" w:cs="Times New Roman"/>
          <w:sz w:val="24"/>
          <w:szCs w:val="24"/>
        </w:rPr>
        <w:t xml:space="preserve">activităţile didactice de predare – seminare, lucrări  practice şi de laborator, instruire practică şi de evaluare inclusiv pregătirea acestora, conform planurilor de învăţământ ale specializărilor şi </w:t>
      </w:r>
      <w:r w:rsidR="00AE129A">
        <w:rPr>
          <w:rFonts w:ascii="Times New Roman" w:eastAsia="Times New Roman" w:hAnsi="Times New Roman" w:cs="Times New Roman"/>
          <w:sz w:val="24"/>
          <w:szCs w:val="24"/>
        </w:rPr>
        <w:t>curriculumurilor</w:t>
      </w:r>
      <w:r w:rsidRPr="0094478C">
        <w:rPr>
          <w:rFonts w:ascii="Times New Roman" w:eastAsia="Times New Roman" w:hAnsi="Times New Roman" w:cs="Times New Roman"/>
          <w:sz w:val="24"/>
          <w:szCs w:val="24"/>
        </w:rPr>
        <w:t xml:space="preserve"> disciplinelor din aceste planuri, denumite şi activităţi normate în Statele de funcţii;</w:t>
      </w:r>
    </w:p>
    <w:p w:rsidR="00F47D5B" w:rsidRPr="0094478C" w:rsidRDefault="00F47D5B" w:rsidP="00FA6405">
      <w:pPr>
        <w:numPr>
          <w:ilvl w:val="0"/>
          <w:numId w:val="6"/>
        </w:numPr>
        <w:tabs>
          <w:tab w:val="left" w:pos="993"/>
        </w:tabs>
        <w:spacing w:after="0" w:line="240" w:lineRule="auto"/>
        <w:ind w:left="0" w:firstLine="567"/>
        <w:jc w:val="both"/>
        <w:textAlignment w:val="baseline"/>
        <w:rPr>
          <w:rFonts w:ascii="Times New Roman" w:eastAsia="Times New Roman" w:hAnsi="Times New Roman" w:cs="Times New Roman"/>
          <w:sz w:val="24"/>
          <w:szCs w:val="24"/>
        </w:rPr>
      </w:pPr>
      <w:r w:rsidRPr="0094478C">
        <w:rPr>
          <w:rFonts w:ascii="Times New Roman" w:eastAsia="Times New Roman" w:hAnsi="Times New Roman" w:cs="Times New Roman"/>
          <w:sz w:val="24"/>
          <w:szCs w:val="24"/>
        </w:rPr>
        <w:lastRenderedPageBreak/>
        <w:t>participare activă la diverse activităţi de cercetare ştiinţifică din cadrul instituţiei, rezultatele cercetărilor ştiinţifice le expune în diverse monografii, articole ştiinţifice, referate şi teze la simpozioane şi conferinţe ştiinţifice;</w:t>
      </w:r>
    </w:p>
    <w:p w:rsidR="00F47D5B" w:rsidRPr="0094478C" w:rsidRDefault="00F47D5B" w:rsidP="00FA6405">
      <w:pPr>
        <w:numPr>
          <w:ilvl w:val="0"/>
          <w:numId w:val="6"/>
        </w:numPr>
        <w:tabs>
          <w:tab w:val="left" w:pos="993"/>
        </w:tabs>
        <w:spacing w:after="0" w:line="240" w:lineRule="auto"/>
        <w:ind w:left="0" w:firstLine="567"/>
        <w:jc w:val="both"/>
        <w:textAlignment w:val="baseline"/>
        <w:rPr>
          <w:rFonts w:ascii="Times New Roman" w:eastAsia="Times New Roman" w:hAnsi="Times New Roman" w:cs="Times New Roman"/>
          <w:sz w:val="24"/>
          <w:szCs w:val="24"/>
        </w:rPr>
      </w:pPr>
      <w:r w:rsidRPr="0094478C">
        <w:rPr>
          <w:rFonts w:ascii="Times New Roman" w:eastAsia="Times New Roman" w:hAnsi="Times New Roman" w:cs="Times New Roman"/>
          <w:sz w:val="24"/>
          <w:szCs w:val="24"/>
        </w:rPr>
        <w:t>activităţi de îndrumare în cadrul cercurilor ştiinţifice studenţeşti;</w:t>
      </w:r>
    </w:p>
    <w:p w:rsidR="00F47D5B" w:rsidRPr="0094478C" w:rsidRDefault="00F47D5B" w:rsidP="00FA6405">
      <w:pPr>
        <w:numPr>
          <w:ilvl w:val="0"/>
          <w:numId w:val="6"/>
        </w:numPr>
        <w:tabs>
          <w:tab w:val="left" w:pos="993"/>
        </w:tabs>
        <w:spacing w:after="0" w:line="240" w:lineRule="auto"/>
        <w:ind w:left="0" w:firstLine="567"/>
        <w:jc w:val="both"/>
        <w:textAlignment w:val="baseline"/>
        <w:rPr>
          <w:rFonts w:ascii="Times New Roman" w:eastAsia="Times New Roman" w:hAnsi="Times New Roman" w:cs="Times New Roman"/>
          <w:sz w:val="24"/>
          <w:szCs w:val="24"/>
        </w:rPr>
      </w:pPr>
      <w:r w:rsidRPr="0094478C">
        <w:rPr>
          <w:rFonts w:ascii="Times New Roman" w:eastAsia="Times New Roman" w:hAnsi="Times New Roman" w:cs="Times New Roman"/>
          <w:sz w:val="24"/>
          <w:szCs w:val="24"/>
        </w:rPr>
        <w:t>cunoaşterea şi respectarea prevederile Sistemului de management al calităţii;</w:t>
      </w:r>
    </w:p>
    <w:p w:rsidR="00F47D5B" w:rsidRPr="0094478C" w:rsidRDefault="00F47D5B" w:rsidP="00FA6405">
      <w:pPr>
        <w:numPr>
          <w:ilvl w:val="0"/>
          <w:numId w:val="6"/>
        </w:numPr>
        <w:tabs>
          <w:tab w:val="left" w:pos="993"/>
        </w:tabs>
        <w:spacing w:after="0" w:line="240" w:lineRule="auto"/>
        <w:ind w:left="0" w:firstLine="567"/>
        <w:jc w:val="both"/>
        <w:textAlignment w:val="baseline"/>
        <w:rPr>
          <w:rFonts w:ascii="Times New Roman" w:eastAsia="Times New Roman" w:hAnsi="Times New Roman" w:cs="Times New Roman"/>
          <w:sz w:val="24"/>
          <w:szCs w:val="24"/>
        </w:rPr>
      </w:pPr>
      <w:r w:rsidRPr="0094478C">
        <w:rPr>
          <w:rFonts w:ascii="Times New Roman" w:eastAsia="Times New Roman" w:hAnsi="Times New Roman" w:cs="Times New Roman"/>
          <w:sz w:val="24"/>
          <w:szCs w:val="24"/>
        </w:rPr>
        <w:t>alte activităţi didactice</w:t>
      </w:r>
      <w:r w:rsidR="00B0470C">
        <w:rPr>
          <w:rFonts w:ascii="Times New Roman" w:eastAsia="Times New Roman" w:hAnsi="Times New Roman" w:cs="Times New Roman"/>
          <w:sz w:val="24"/>
          <w:szCs w:val="24"/>
        </w:rPr>
        <w:t xml:space="preserve"> CONFORM FISEI DE POST</w:t>
      </w:r>
      <w:r w:rsidRPr="0094478C">
        <w:rPr>
          <w:rFonts w:ascii="Times New Roman" w:eastAsia="Times New Roman" w:hAnsi="Times New Roman" w:cs="Times New Roman"/>
          <w:sz w:val="24"/>
          <w:szCs w:val="24"/>
        </w:rPr>
        <w:t>.</w:t>
      </w:r>
    </w:p>
    <w:p w:rsidR="00F47D5B" w:rsidRPr="0094478C" w:rsidRDefault="00F47D5B" w:rsidP="00AE129A">
      <w:pPr>
        <w:pStyle w:val="5"/>
        <w:shd w:val="clear" w:color="auto" w:fill="FFFFFF"/>
        <w:tabs>
          <w:tab w:val="left" w:pos="0"/>
        </w:tabs>
        <w:spacing w:before="0" w:line="276" w:lineRule="auto"/>
        <w:jc w:val="center"/>
        <w:textAlignment w:val="baseline"/>
        <w:rPr>
          <w:rFonts w:ascii="Times New Roman" w:hAnsi="Times New Roman" w:cs="Times New Roman"/>
          <w:b/>
          <w:color w:val="auto"/>
          <w:sz w:val="24"/>
          <w:szCs w:val="24"/>
        </w:rPr>
      </w:pPr>
      <w:r w:rsidRPr="0094478C">
        <w:rPr>
          <w:rFonts w:ascii="Times New Roman" w:eastAsia="Times New Roman" w:hAnsi="Times New Roman" w:cs="Times New Roman"/>
          <w:b/>
          <w:bCs/>
          <w:color w:val="auto"/>
          <w:sz w:val="24"/>
          <w:szCs w:val="24"/>
        </w:rPr>
        <w:t>Calendarul concursului</w:t>
      </w:r>
    </w:p>
    <w:tbl>
      <w:tblPr>
        <w:tblStyle w:val="a8"/>
        <w:tblW w:w="10314" w:type="dxa"/>
        <w:tblLook w:val="04A0"/>
      </w:tblPr>
      <w:tblGrid>
        <w:gridCol w:w="876"/>
        <w:gridCol w:w="6320"/>
        <w:gridCol w:w="3118"/>
      </w:tblGrid>
      <w:tr w:rsidR="00966757" w:rsidRPr="0094478C" w:rsidTr="00FA6405">
        <w:tc>
          <w:tcPr>
            <w:tcW w:w="876" w:type="dxa"/>
          </w:tcPr>
          <w:p w:rsidR="00151681" w:rsidRPr="0094478C" w:rsidRDefault="00FA6405" w:rsidP="00FA6405">
            <w:pPr>
              <w:spacing w:line="276" w:lineRule="auto"/>
              <w:jc w:val="both"/>
              <w:rPr>
                <w:rFonts w:ascii="Times New Roman" w:hAnsi="Times New Roman" w:cs="Times New Roman"/>
                <w:b/>
                <w:sz w:val="24"/>
                <w:szCs w:val="24"/>
              </w:rPr>
            </w:pPr>
            <w:r>
              <w:rPr>
                <w:rFonts w:ascii="Times New Roman" w:hAnsi="Times New Roman" w:cs="Times New Roman"/>
                <w:b/>
                <w:sz w:val="24"/>
                <w:szCs w:val="24"/>
              </w:rPr>
              <w:t>N</w:t>
            </w:r>
            <w:r w:rsidR="00151681" w:rsidRPr="0094478C">
              <w:rPr>
                <w:rFonts w:ascii="Times New Roman" w:hAnsi="Times New Roman" w:cs="Times New Roman"/>
                <w:b/>
                <w:sz w:val="24"/>
                <w:szCs w:val="24"/>
              </w:rPr>
              <w:t>r</w:t>
            </w:r>
            <w:r>
              <w:rPr>
                <w:rFonts w:ascii="Times New Roman" w:hAnsi="Times New Roman" w:cs="Times New Roman"/>
                <w:b/>
                <w:sz w:val="24"/>
                <w:szCs w:val="24"/>
              </w:rPr>
              <w:t>.</w:t>
            </w:r>
            <w:r w:rsidR="00151681" w:rsidRPr="0094478C">
              <w:rPr>
                <w:rFonts w:ascii="Times New Roman" w:hAnsi="Times New Roman" w:cs="Times New Roman"/>
                <w:b/>
                <w:sz w:val="24"/>
                <w:szCs w:val="24"/>
              </w:rPr>
              <w:t>d</w:t>
            </w:r>
            <w:r>
              <w:rPr>
                <w:rFonts w:ascii="Times New Roman" w:hAnsi="Times New Roman" w:cs="Times New Roman"/>
                <w:b/>
                <w:sz w:val="24"/>
                <w:szCs w:val="24"/>
              </w:rPr>
              <w:t>/o</w:t>
            </w:r>
          </w:p>
        </w:tc>
        <w:tc>
          <w:tcPr>
            <w:tcW w:w="6320" w:type="dxa"/>
          </w:tcPr>
          <w:p w:rsidR="00151681" w:rsidRPr="0094478C" w:rsidRDefault="00151681" w:rsidP="0094478C">
            <w:pPr>
              <w:spacing w:line="276" w:lineRule="auto"/>
              <w:jc w:val="both"/>
              <w:rPr>
                <w:rFonts w:ascii="Times New Roman" w:hAnsi="Times New Roman" w:cs="Times New Roman"/>
                <w:b/>
                <w:sz w:val="24"/>
                <w:szCs w:val="24"/>
              </w:rPr>
            </w:pPr>
            <w:r w:rsidRPr="0094478C">
              <w:rPr>
                <w:rFonts w:ascii="Times New Roman" w:hAnsi="Times New Roman" w:cs="Times New Roman"/>
                <w:b/>
                <w:sz w:val="24"/>
                <w:szCs w:val="24"/>
              </w:rPr>
              <w:t>Etapele desfășurării concursului</w:t>
            </w:r>
          </w:p>
        </w:tc>
        <w:tc>
          <w:tcPr>
            <w:tcW w:w="3118" w:type="dxa"/>
          </w:tcPr>
          <w:p w:rsidR="00151681" w:rsidRPr="0094478C" w:rsidRDefault="00151681" w:rsidP="0094478C">
            <w:pPr>
              <w:spacing w:line="276" w:lineRule="auto"/>
              <w:jc w:val="both"/>
              <w:rPr>
                <w:rFonts w:ascii="Times New Roman" w:hAnsi="Times New Roman" w:cs="Times New Roman"/>
                <w:b/>
                <w:sz w:val="24"/>
                <w:szCs w:val="24"/>
              </w:rPr>
            </w:pPr>
            <w:r w:rsidRPr="0094478C">
              <w:rPr>
                <w:rStyle w:val="a3"/>
                <w:rFonts w:ascii="Times New Roman" w:hAnsi="Times New Roman" w:cs="Times New Roman"/>
                <w:sz w:val="24"/>
                <w:szCs w:val="24"/>
                <w:bdr w:val="none" w:sz="0" w:space="0" w:color="auto" w:frame="1"/>
                <w:shd w:val="clear" w:color="auto" w:fill="F9F9F9"/>
              </w:rPr>
              <w:t>Perioada</w:t>
            </w:r>
          </w:p>
        </w:tc>
      </w:tr>
      <w:tr w:rsidR="00966757" w:rsidRPr="0094478C" w:rsidTr="00FA6405">
        <w:tc>
          <w:tcPr>
            <w:tcW w:w="876" w:type="dxa"/>
          </w:tcPr>
          <w:p w:rsidR="00151681" w:rsidRPr="0094478C" w:rsidRDefault="00151681" w:rsidP="0094478C">
            <w:pPr>
              <w:numPr>
                <w:ilvl w:val="0"/>
                <w:numId w:val="7"/>
              </w:numPr>
              <w:tabs>
                <w:tab w:val="left" w:pos="1102"/>
              </w:tabs>
              <w:spacing w:line="276" w:lineRule="auto"/>
              <w:ind w:left="0" w:firstLine="0"/>
              <w:jc w:val="both"/>
              <w:rPr>
                <w:rFonts w:ascii="Times New Roman" w:hAnsi="Times New Roman" w:cs="Times New Roman"/>
                <w:sz w:val="24"/>
                <w:szCs w:val="24"/>
                <w:shd w:val="clear" w:color="auto" w:fill="F3F3F3"/>
              </w:rPr>
            </w:pPr>
          </w:p>
        </w:tc>
        <w:tc>
          <w:tcPr>
            <w:tcW w:w="6320" w:type="dxa"/>
          </w:tcPr>
          <w:p w:rsidR="00151681" w:rsidRPr="0011102A" w:rsidRDefault="0011102A" w:rsidP="00B0470C">
            <w:pPr>
              <w:tabs>
                <w:tab w:val="left" w:pos="1102"/>
              </w:tabs>
              <w:spacing w:line="276" w:lineRule="auto"/>
              <w:jc w:val="both"/>
              <w:rPr>
                <w:rFonts w:ascii="Times New Roman" w:hAnsi="Times New Roman" w:cs="Times New Roman"/>
                <w:sz w:val="24"/>
                <w:szCs w:val="24"/>
              </w:rPr>
            </w:pPr>
            <w:r w:rsidRPr="0011102A">
              <w:rPr>
                <w:rFonts w:ascii="Times New Roman" w:hAnsi="Times New Roman" w:cs="Times New Roman"/>
                <w:sz w:val="24"/>
                <w:szCs w:val="24"/>
              </w:rPr>
              <w:t>Publicarea Avizului de organizare a concursului</w:t>
            </w:r>
          </w:p>
        </w:tc>
        <w:tc>
          <w:tcPr>
            <w:tcW w:w="3118" w:type="dxa"/>
          </w:tcPr>
          <w:p w:rsidR="00151681" w:rsidRPr="0094478C" w:rsidRDefault="00151681" w:rsidP="0094478C">
            <w:pPr>
              <w:tabs>
                <w:tab w:val="left" w:pos="1878"/>
              </w:tabs>
              <w:spacing w:line="276" w:lineRule="auto"/>
              <w:jc w:val="center"/>
              <w:rPr>
                <w:rFonts w:ascii="Times New Roman" w:hAnsi="Times New Roman" w:cs="Times New Roman"/>
                <w:sz w:val="24"/>
                <w:szCs w:val="24"/>
              </w:rPr>
            </w:pPr>
            <w:r w:rsidRPr="0094478C">
              <w:rPr>
                <w:rFonts w:ascii="Times New Roman" w:hAnsi="Times New Roman" w:cs="Times New Roman"/>
                <w:sz w:val="24"/>
                <w:szCs w:val="24"/>
              </w:rPr>
              <w:t>0</w:t>
            </w:r>
            <w:r w:rsidR="00966757" w:rsidRPr="0094478C">
              <w:rPr>
                <w:rFonts w:ascii="Times New Roman" w:hAnsi="Times New Roman" w:cs="Times New Roman"/>
                <w:sz w:val="24"/>
                <w:szCs w:val="24"/>
              </w:rPr>
              <w:t>2</w:t>
            </w:r>
            <w:r w:rsidRPr="0094478C">
              <w:rPr>
                <w:rFonts w:ascii="Times New Roman" w:hAnsi="Times New Roman" w:cs="Times New Roman"/>
                <w:sz w:val="24"/>
                <w:szCs w:val="24"/>
              </w:rPr>
              <w:t xml:space="preserve"> decembrie 2021</w:t>
            </w:r>
          </w:p>
        </w:tc>
      </w:tr>
      <w:tr w:rsidR="00966757" w:rsidRPr="0094478C" w:rsidTr="00FA6405">
        <w:tc>
          <w:tcPr>
            <w:tcW w:w="876" w:type="dxa"/>
          </w:tcPr>
          <w:p w:rsidR="00151681" w:rsidRPr="0094478C" w:rsidRDefault="00151681" w:rsidP="0094478C">
            <w:pPr>
              <w:numPr>
                <w:ilvl w:val="0"/>
                <w:numId w:val="7"/>
              </w:numPr>
              <w:tabs>
                <w:tab w:val="left" w:pos="1878"/>
              </w:tabs>
              <w:spacing w:line="276" w:lineRule="auto"/>
              <w:ind w:left="0" w:firstLine="0"/>
              <w:jc w:val="both"/>
              <w:rPr>
                <w:rFonts w:ascii="Times New Roman" w:hAnsi="Times New Roman" w:cs="Times New Roman"/>
                <w:sz w:val="24"/>
                <w:szCs w:val="24"/>
                <w:shd w:val="clear" w:color="auto" w:fill="F9F9F9"/>
              </w:rPr>
            </w:pPr>
          </w:p>
        </w:tc>
        <w:tc>
          <w:tcPr>
            <w:tcW w:w="6320" w:type="dxa"/>
          </w:tcPr>
          <w:p w:rsidR="00151681" w:rsidRPr="0011102A" w:rsidRDefault="0011102A" w:rsidP="00B0470C">
            <w:pPr>
              <w:tabs>
                <w:tab w:val="left" w:pos="1878"/>
              </w:tabs>
              <w:spacing w:line="276" w:lineRule="auto"/>
              <w:jc w:val="both"/>
              <w:rPr>
                <w:rFonts w:ascii="Times New Roman" w:hAnsi="Times New Roman" w:cs="Times New Roman"/>
                <w:sz w:val="24"/>
                <w:szCs w:val="24"/>
              </w:rPr>
            </w:pPr>
            <w:r w:rsidRPr="0011102A">
              <w:rPr>
                <w:rFonts w:ascii="Times New Roman" w:hAnsi="Times New Roman" w:cs="Times New Roman"/>
                <w:sz w:val="24"/>
                <w:szCs w:val="24"/>
              </w:rPr>
              <w:t>Depunerea dosarelor candidaților la Serviciul Resurse Umane a USEM</w:t>
            </w:r>
          </w:p>
        </w:tc>
        <w:tc>
          <w:tcPr>
            <w:tcW w:w="3118" w:type="dxa"/>
          </w:tcPr>
          <w:p w:rsidR="00151681" w:rsidRPr="0094478C" w:rsidRDefault="00151681" w:rsidP="0094478C">
            <w:pPr>
              <w:tabs>
                <w:tab w:val="left" w:pos="1402"/>
              </w:tabs>
              <w:spacing w:line="276" w:lineRule="auto"/>
              <w:jc w:val="center"/>
              <w:rPr>
                <w:rFonts w:ascii="Times New Roman" w:hAnsi="Times New Roman" w:cs="Times New Roman"/>
                <w:b/>
                <w:sz w:val="24"/>
                <w:szCs w:val="24"/>
              </w:rPr>
            </w:pPr>
            <w:r w:rsidRPr="0094478C">
              <w:rPr>
                <w:rFonts w:ascii="Times New Roman" w:hAnsi="Times New Roman" w:cs="Times New Roman"/>
                <w:sz w:val="24"/>
                <w:szCs w:val="24"/>
                <w:shd w:val="clear" w:color="auto" w:fill="F9F9F9"/>
              </w:rPr>
              <w:t xml:space="preserve">03 </w:t>
            </w:r>
            <w:r w:rsidRPr="0094478C">
              <w:rPr>
                <w:rFonts w:ascii="Times New Roman" w:hAnsi="Times New Roman" w:cs="Times New Roman"/>
                <w:sz w:val="24"/>
                <w:szCs w:val="24"/>
              </w:rPr>
              <w:t>decembrie</w:t>
            </w:r>
            <w:r w:rsidRPr="0094478C">
              <w:rPr>
                <w:rFonts w:ascii="Times New Roman" w:hAnsi="Times New Roman" w:cs="Times New Roman"/>
                <w:sz w:val="24"/>
                <w:szCs w:val="24"/>
                <w:shd w:val="clear" w:color="auto" w:fill="F9F9F9"/>
              </w:rPr>
              <w:t xml:space="preserve"> 2021 –</w:t>
            </w:r>
            <w:r w:rsidRPr="0094478C">
              <w:rPr>
                <w:rFonts w:ascii="Times New Roman" w:hAnsi="Times New Roman" w:cs="Times New Roman"/>
                <w:sz w:val="24"/>
                <w:szCs w:val="24"/>
              </w:rPr>
              <w:br/>
            </w:r>
            <w:r w:rsidR="007A6055" w:rsidRPr="0094478C">
              <w:rPr>
                <w:rFonts w:ascii="Times New Roman" w:hAnsi="Times New Roman" w:cs="Times New Roman"/>
                <w:sz w:val="24"/>
                <w:szCs w:val="24"/>
                <w:shd w:val="clear" w:color="auto" w:fill="F9F9F9"/>
              </w:rPr>
              <w:t>1</w:t>
            </w:r>
            <w:r w:rsidR="00966757" w:rsidRPr="0094478C">
              <w:rPr>
                <w:rFonts w:ascii="Times New Roman" w:hAnsi="Times New Roman" w:cs="Times New Roman"/>
                <w:sz w:val="24"/>
                <w:szCs w:val="24"/>
                <w:shd w:val="clear" w:color="auto" w:fill="F9F9F9"/>
              </w:rPr>
              <w:t>7</w:t>
            </w:r>
            <w:r w:rsidRPr="0094478C">
              <w:rPr>
                <w:rFonts w:ascii="Times New Roman" w:hAnsi="Times New Roman" w:cs="Times New Roman"/>
                <w:sz w:val="24"/>
                <w:szCs w:val="24"/>
                <w:shd w:val="clear" w:color="auto" w:fill="F9F9F9"/>
              </w:rPr>
              <w:t xml:space="preserve"> ianuarie 202</w:t>
            </w:r>
            <w:r w:rsidR="00966757" w:rsidRPr="0094478C">
              <w:rPr>
                <w:rFonts w:ascii="Times New Roman" w:hAnsi="Times New Roman" w:cs="Times New Roman"/>
                <w:sz w:val="24"/>
                <w:szCs w:val="24"/>
                <w:shd w:val="clear" w:color="auto" w:fill="F9F9F9"/>
              </w:rPr>
              <w:t>2</w:t>
            </w:r>
          </w:p>
        </w:tc>
      </w:tr>
      <w:tr w:rsidR="00966757" w:rsidRPr="0094478C" w:rsidTr="00FA6405">
        <w:tc>
          <w:tcPr>
            <w:tcW w:w="876" w:type="dxa"/>
          </w:tcPr>
          <w:p w:rsidR="00151681" w:rsidRPr="0094478C" w:rsidRDefault="00151681" w:rsidP="0094478C">
            <w:pPr>
              <w:numPr>
                <w:ilvl w:val="0"/>
                <w:numId w:val="7"/>
              </w:numPr>
              <w:tabs>
                <w:tab w:val="left" w:pos="1427"/>
              </w:tabs>
              <w:spacing w:line="276" w:lineRule="auto"/>
              <w:ind w:left="0" w:firstLine="0"/>
              <w:jc w:val="both"/>
              <w:rPr>
                <w:rFonts w:ascii="Times New Roman" w:hAnsi="Times New Roman" w:cs="Times New Roman"/>
                <w:b/>
                <w:sz w:val="24"/>
                <w:szCs w:val="24"/>
              </w:rPr>
            </w:pPr>
          </w:p>
        </w:tc>
        <w:tc>
          <w:tcPr>
            <w:tcW w:w="6320" w:type="dxa"/>
          </w:tcPr>
          <w:p w:rsidR="00151681" w:rsidRPr="0011102A" w:rsidRDefault="0011102A" w:rsidP="00B0470C">
            <w:pPr>
              <w:tabs>
                <w:tab w:val="left" w:pos="1427"/>
              </w:tabs>
              <w:spacing w:line="276" w:lineRule="auto"/>
              <w:jc w:val="both"/>
              <w:rPr>
                <w:rFonts w:ascii="Times New Roman" w:hAnsi="Times New Roman" w:cs="Times New Roman"/>
                <w:sz w:val="24"/>
                <w:szCs w:val="24"/>
              </w:rPr>
            </w:pPr>
            <w:r w:rsidRPr="0011102A">
              <w:rPr>
                <w:rFonts w:ascii="Times New Roman" w:hAnsi="Times New Roman" w:cs="Times New Roman"/>
                <w:sz w:val="24"/>
                <w:szCs w:val="24"/>
              </w:rPr>
              <w:t>Avizarea candidaților despre îndeplinirea condițiilor legale de prezentare la concurs</w:t>
            </w:r>
          </w:p>
        </w:tc>
        <w:tc>
          <w:tcPr>
            <w:tcW w:w="3118" w:type="dxa"/>
          </w:tcPr>
          <w:p w:rsidR="00151681" w:rsidRPr="0094478C" w:rsidRDefault="00966757" w:rsidP="0094478C">
            <w:pPr>
              <w:tabs>
                <w:tab w:val="left" w:pos="1878"/>
              </w:tabs>
              <w:spacing w:line="276" w:lineRule="auto"/>
              <w:jc w:val="center"/>
              <w:rPr>
                <w:rFonts w:ascii="Times New Roman" w:hAnsi="Times New Roman" w:cs="Times New Roman"/>
                <w:b/>
                <w:sz w:val="24"/>
                <w:szCs w:val="24"/>
              </w:rPr>
            </w:pPr>
            <w:r w:rsidRPr="0094478C">
              <w:rPr>
                <w:rFonts w:ascii="Times New Roman" w:hAnsi="Times New Roman" w:cs="Times New Roman"/>
                <w:sz w:val="24"/>
                <w:szCs w:val="24"/>
                <w:shd w:val="clear" w:color="auto" w:fill="F9F9F9"/>
              </w:rPr>
              <w:t xml:space="preserve">19 ianuarie </w:t>
            </w:r>
            <w:r w:rsidR="00151681" w:rsidRPr="0094478C">
              <w:rPr>
                <w:rFonts w:ascii="Times New Roman" w:hAnsi="Times New Roman" w:cs="Times New Roman"/>
                <w:sz w:val="24"/>
                <w:szCs w:val="24"/>
                <w:shd w:val="clear" w:color="auto" w:fill="F3F3F3"/>
              </w:rPr>
              <w:t>202</w:t>
            </w:r>
            <w:r w:rsidRPr="0094478C">
              <w:rPr>
                <w:rFonts w:ascii="Times New Roman" w:hAnsi="Times New Roman" w:cs="Times New Roman"/>
                <w:sz w:val="24"/>
                <w:szCs w:val="24"/>
                <w:shd w:val="clear" w:color="auto" w:fill="F3F3F3"/>
              </w:rPr>
              <w:t>2</w:t>
            </w:r>
          </w:p>
        </w:tc>
      </w:tr>
      <w:tr w:rsidR="00966757" w:rsidRPr="0094478C" w:rsidTr="00FA6405">
        <w:tc>
          <w:tcPr>
            <w:tcW w:w="876" w:type="dxa"/>
          </w:tcPr>
          <w:p w:rsidR="00151681" w:rsidRPr="0094478C" w:rsidRDefault="00151681" w:rsidP="0094478C">
            <w:pPr>
              <w:numPr>
                <w:ilvl w:val="0"/>
                <w:numId w:val="7"/>
              </w:numPr>
              <w:tabs>
                <w:tab w:val="left" w:pos="1478"/>
              </w:tabs>
              <w:spacing w:line="276" w:lineRule="auto"/>
              <w:ind w:left="0" w:firstLine="0"/>
              <w:jc w:val="both"/>
              <w:rPr>
                <w:rFonts w:ascii="Times New Roman" w:hAnsi="Times New Roman" w:cs="Times New Roman"/>
                <w:b/>
                <w:sz w:val="24"/>
                <w:szCs w:val="24"/>
              </w:rPr>
            </w:pPr>
          </w:p>
        </w:tc>
        <w:tc>
          <w:tcPr>
            <w:tcW w:w="6320" w:type="dxa"/>
          </w:tcPr>
          <w:p w:rsidR="00151681" w:rsidRPr="0011102A" w:rsidRDefault="0011102A" w:rsidP="00B0470C">
            <w:pPr>
              <w:tabs>
                <w:tab w:val="left" w:pos="1478"/>
              </w:tabs>
              <w:spacing w:line="276" w:lineRule="auto"/>
              <w:jc w:val="both"/>
              <w:rPr>
                <w:rFonts w:ascii="Times New Roman" w:hAnsi="Times New Roman" w:cs="Times New Roman"/>
                <w:sz w:val="24"/>
                <w:szCs w:val="24"/>
              </w:rPr>
            </w:pPr>
            <w:r w:rsidRPr="0011102A">
              <w:rPr>
                <w:rFonts w:ascii="Times New Roman" w:hAnsi="Times New Roman" w:cs="Times New Roman"/>
                <w:sz w:val="24"/>
                <w:szCs w:val="24"/>
              </w:rPr>
              <w:t>Transmiterea dosarelor spre avizare Rectorului USEM</w:t>
            </w:r>
          </w:p>
        </w:tc>
        <w:tc>
          <w:tcPr>
            <w:tcW w:w="3118" w:type="dxa"/>
          </w:tcPr>
          <w:p w:rsidR="00151681" w:rsidRPr="0094478C" w:rsidRDefault="00966757" w:rsidP="0094478C">
            <w:pPr>
              <w:tabs>
                <w:tab w:val="left" w:pos="1478"/>
              </w:tabs>
              <w:spacing w:line="276" w:lineRule="auto"/>
              <w:jc w:val="center"/>
              <w:rPr>
                <w:rFonts w:ascii="Times New Roman" w:hAnsi="Times New Roman" w:cs="Times New Roman"/>
                <w:b/>
                <w:sz w:val="24"/>
                <w:szCs w:val="24"/>
              </w:rPr>
            </w:pPr>
            <w:r w:rsidRPr="0094478C">
              <w:rPr>
                <w:rFonts w:ascii="Times New Roman" w:hAnsi="Times New Roman" w:cs="Times New Roman"/>
                <w:sz w:val="24"/>
                <w:szCs w:val="24"/>
                <w:shd w:val="clear" w:color="auto" w:fill="F9F9F9"/>
              </w:rPr>
              <w:t xml:space="preserve">20 ianuarie </w:t>
            </w:r>
            <w:r w:rsidR="00151681" w:rsidRPr="0094478C">
              <w:rPr>
                <w:rFonts w:ascii="Times New Roman" w:hAnsi="Times New Roman" w:cs="Times New Roman"/>
                <w:sz w:val="24"/>
                <w:szCs w:val="24"/>
                <w:shd w:val="clear" w:color="auto" w:fill="F9F9F9"/>
              </w:rPr>
              <w:t>202</w:t>
            </w:r>
            <w:r w:rsidRPr="0094478C">
              <w:rPr>
                <w:rFonts w:ascii="Times New Roman" w:hAnsi="Times New Roman" w:cs="Times New Roman"/>
                <w:sz w:val="24"/>
                <w:szCs w:val="24"/>
                <w:shd w:val="clear" w:color="auto" w:fill="F9F9F9"/>
              </w:rPr>
              <w:t>2</w:t>
            </w:r>
          </w:p>
        </w:tc>
      </w:tr>
      <w:tr w:rsidR="00966757" w:rsidRPr="0094478C" w:rsidTr="00FA6405">
        <w:tc>
          <w:tcPr>
            <w:tcW w:w="876" w:type="dxa"/>
          </w:tcPr>
          <w:p w:rsidR="00151681" w:rsidRPr="0094478C" w:rsidRDefault="00151681" w:rsidP="0094478C">
            <w:pPr>
              <w:numPr>
                <w:ilvl w:val="0"/>
                <w:numId w:val="7"/>
              </w:numPr>
              <w:tabs>
                <w:tab w:val="left" w:pos="1427"/>
              </w:tabs>
              <w:spacing w:line="276" w:lineRule="auto"/>
              <w:ind w:left="0" w:firstLine="0"/>
              <w:jc w:val="both"/>
              <w:rPr>
                <w:rFonts w:ascii="Times New Roman" w:hAnsi="Times New Roman" w:cs="Times New Roman"/>
                <w:b/>
                <w:sz w:val="24"/>
                <w:szCs w:val="24"/>
              </w:rPr>
            </w:pPr>
          </w:p>
        </w:tc>
        <w:tc>
          <w:tcPr>
            <w:tcW w:w="6320" w:type="dxa"/>
          </w:tcPr>
          <w:p w:rsidR="00151681" w:rsidRPr="0011102A" w:rsidRDefault="0011102A" w:rsidP="00B0470C">
            <w:pPr>
              <w:tabs>
                <w:tab w:val="left" w:pos="1427"/>
              </w:tabs>
              <w:spacing w:line="276" w:lineRule="auto"/>
              <w:jc w:val="both"/>
              <w:rPr>
                <w:rFonts w:ascii="Times New Roman" w:hAnsi="Times New Roman" w:cs="Times New Roman"/>
                <w:sz w:val="24"/>
                <w:szCs w:val="24"/>
              </w:rPr>
            </w:pPr>
            <w:r w:rsidRPr="0011102A">
              <w:rPr>
                <w:rFonts w:ascii="Times New Roman" w:hAnsi="Times New Roman" w:cs="Times New Roman"/>
                <w:sz w:val="24"/>
                <w:szCs w:val="24"/>
              </w:rPr>
              <w:t>Examinarea dosarelor în cadrul Comisie de Concurs</w:t>
            </w:r>
          </w:p>
        </w:tc>
        <w:tc>
          <w:tcPr>
            <w:tcW w:w="3118" w:type="dxa"/>
          </w:tcPr>
          <w:p w:rsidR="00151681" w:rsidRPr="0094478C" w:rsidRDefault="00966757" w:rsidP="0094478C">
            <w:pPr>
              <w:tabs>
                <w:tab w:val="left" w:pos="1878"/>
              </w:tabs>
              <w:spacing w:line="276" w:lineRule="auto"/>
              <w:jc w:val="center"/>
              <w:rPr>
                <w:rFonts w:ascii="Times New Roman" w:hAnsi="Times New Roman" w:cs="Times New Roman"/>
                <w:b/>
                <w:sz w:val="24"/>
                <w:szCs w:val="24"/>
              </w:rPr>
            </w:pPr>
            <w:r w:rsidRPr="0094478C">
              <w:rPr>
                <w:rFonts w:ascii="Times New Roman" w:hAnsi="Times New Roman" w:cs="Times New Roman"/>
                <w:sz w:val="24"/>
                <w:szCs w:val="24"/>
                <w:shd w:val="clear" w:color="auto" w:fill="F9F9F9"/>
              </w:rPr>
              <w:t xml:space="preserve">21 ianuarie </w:t>
            </w:r>
            <w:r w:rsidR="00151681" w:rsidRPr="0094478C">
              <w:rPr>
                <w:rFonts w:ascii="Times New Roman" w:hAnsi="Times New Roman" w:cs="Times New Roman"/>
                <w:sz w:val="24"/>
                <w:szCs w:val="24"/>
                <w:shd w:val="clear" w:color="auto" w:fill="F3F3F3"/>
              </w:rPr>
              <w:t>202</w:t>
            </w:r>
            <w:r w:rsidRPr="0094478C">
              <w:rPr>
                <w:rFonts w:ascii="Times New Roman" w:hAnsi="Times New Roman" w:cs="Times New Roman"/>
                <w:sz w:val="24"/>
                <w:szCs w:val="24"/>
                <w:shd w:val="clear" w:color="auto" w:fill="F3F3F3"/>
              </w:rPr>
              <w:t>2</w:t>
            </w:r>
          </w:p>
        </w:tc>
      </w:tr>
      <w:tr w:rsidR="00966757" w:rsidRPr="0094478C" w:rsidTr="00FA6405">
        <w:tc>
          <w:tcPr>
            <w:tcW w:w="876" w:type="dxa"/>
          </w:tcPr>
          <w:p w:rsidR="00151681" w:rsidRPr="0094478C" w:rsidRDefault="00151681" w:rsidP="0094478C">
            <w:pPr>
              <w:numPr>
                <w:ilvl w:val="0"/>
                <w:numId w:val="7"/>
              </w:numPr>
              <w:tabs>
                <w:tab w:val="left" w:pos="1878"/>
              </w:tabs>
              <w:spacing w:line="276" w:lineRule="auto"/>
              <w:ind w:left="0" w:firstLine="0"/>
              <w:jc w:val="both"/>
              <w:rPr>
                <w:rFonts w:ascii="Times New Roman" w:hAnsi="Times New Roman" w:cs="Times New Roman"/>
                <w:sz w:val="24"/>
                <w:szCs w:val="24"/>
                <w:shd w:val="clear" w:color="auto" w:fill="F9F9F9"/>
              </w:rPr>
            </w:pPr>
          </w:p>
        </w:tc>
        <w:tc>
          <w:tcPr>
            <w:tcW w:w="6320" w:type="dxa"/>
          </w:tcPr>
          <w:p w:rsidR="00151681" w:rsidRPr="0011102A" w:rsidRDefault="0011102A" w:rsidP="00B0470C">
            <w:pPr>
              <w:tabs>
                <w:tab w:val="left" w:pos="1878"/>
              </w:tabs>
              <w:spacing w:line="276" w:lineRule="auto"/>
              <w:jc w:val="both"/>
              <w:rPr>
                <w:rFonts w:ascii="Times New Roman" w:hAnsi="Times New Roman" w:cs="Times New Roman"/>
                <w:sz w:val="24"/>
                <w:szCs w:val="24"/>
              </w:rPr>
            </w:pPr>
            <w:r w:rsidRPr="0011102A">
              <w:rPr>
                <w:rFonts w:ascii="Times New Roman" w:hAnsi="Times New Roman" w:cs="Times New Roman"/>
                <w:sz w:val="24"/>
                <w:szCs w:val="24"/>
              </w:rPr>
              <w:t>Susținerea prezentărilor publice</w:t>
            </w:r>
          </w:p>
        </w:tc>
        <w:tc>
          <w:tcPr>
            <w:tcW w:w="3118" w:type="dxa"/>
          </w:tcPr>
          <w:p w:rsidR="00151681" w:rsidRPr="0094478C" w:rsidRDefault="00966757" w:rsidP="0094478C">
            <w:pPr>
              <w:tabs>
                <w:tab w:val="left" w:pos="1878"/>
              </w:tabs>
              <w:spacing w:line="276" w:lineRule="auto"/>
              <w:jc w:val="center"/>
              <w:rPr>
                <w:rFonts w:ascii="Times New Roman" w:hAnsi="Times New Roman" w:cs="Times New Roman"/>
                <w:sz w:val="24"/>
                <w:szCs w:val="24"/>
              </w:rPr>
            </w:pPr>
            <w:r w:rsidRPr="0094478C">
              <w:rPr>
                <w:rFonts w:ascii="Times New Roman" w:hAnsi="Times New Roman" w:cs="Times New Roman"/>
                <w:sz w:val="24"/>
                <w:szCs w:val="24"/>
              </w:rPr>
              <w:t>24</w:t>
            </w:r>
            <w:r w:rsidR="00151681" w:rsidRPr="0094478C">
              <w:rPr>
                <w:rFonts w:ascii="Times New Roman" w:hAnsi="Times New Roman" w:cs="Times New Roman"/>
                <w:sz w:val="24"/>
                <w:szCs w:val="24"/>
              </w:rPr>
              <w:t xml:space="preserve"> – </w:t>
            </w:r>
            <w:r w:rsidRPr="0094478C">
              <w:rPr>
                <w:rFonts w:ascii="Times New Roman" w:hAnsi="Times New Roman" w:cs="Times New Roman"/>
                <w:sz w:val="24"/>
                <w:szCs w:val="24"/>
              </w:rPr>
              <w:t>2</w:t>
            </w:r>
            <w:r w:rsidR="00A96019" w:rsidRPr="0094478C">
              <w:rPr>
                <w:rFonts w:ascii="Times New Roman" w:hAnsi="Times New Roman" w:cs="Times New Roman"/>
                <w:sz w:val="24"/>
                <w:szCs w:val="24"/>
              </w:rPr>
              <w:t>7</w:t>
            </w:r>
            <w:r w:rsidR="00AE129A">
              <w:rPr>
                <w:rFonts w:ascii="Times New Roman" w:hAnsi="Times New Roman" w:cs="Times New Roman"/>
                <w:sz w:val="24"/>
                <w:szCs w:val="24"/>
              </w:rPr>
              <w:t xml:space="preserve"> </w:t>
            </w:r>
            <w:r w:rsidRPr="0094478C">
              <w:rPr>
                <w:rFonts w:ascii="Times New Roman" w:hAnsi="Times New Roman" w:cs="Times New Roman"/>
                <w:sz w:val="24"/>
                <w:szCs w:val="24"/>
                <w:shd w:val="clear" w:color="auto" w:fill="F9F9F9"/>
              </w:rPr>
              <w:t>ianuarie</w:t>
            </w:r>
            <w:r w:rsidR="00151681" w:rsidRPr="0094478C">
              <w:rPr>
                <w:rFonts w:ascii="Times New Roman" w:hAnsi="Times New Roman" w:cs="Times New Roman"/>
                <w:sz w:val="24"/>
                <w:szCs w:val="24"/>
              </w:rPr>
              <w:t xml:space="preserve"> 202</w:t>
            </w:r>
            <w:r w:rsidRPr="0094478C">
              <w:rPr>
                <w:rFonts w:ascii="Times New Roman" w:hAnsi="Times New Roman" w:cs="Times New Roman"/>
                <w:sz w:val="24"/>
                <w:szCs w:val="24"/>
              </w:rPr>
              <w:t>2</w:t>
            </w:r>
          </w:p>
        </w:tc>
      </w:tr>
      <w:tr w:rsidR="00966757" w:rsidRPr="0094478C" w:rsidTr="00FA6405">
        <w:tc>
          <w:tcPr>
            <w:tcW w:w="876" w:type="dxa"/>
          </w:tcPr>
          <w:p w:rsidR="00151681" w:rsidRPr="0094478C" w:rsidRDefault="00151681" w:rsidP="0094478C">
            <w:pPr>
              <w:numPr>
                <w:ilvl w:val="0"/>
                <w:numId w:val="7"/>
              </w:numPr>
              <w:tabs>
                <w:tab w:val="left" w:pos="1878"/>
              </w:tabs>
              <w:spacing w:line="276" w:lineRule="auto"/>
              <w:ind w:left="0" w:firstLine="0"/>
              <w:jc w:val="both"/>
              <w:rPr>
                <w:rFonts w:ascii="Times New Roman" w:hAnsi="Times New Roman" w:cs="Times New Roman"/>
                <w:sz w:val="24"/>
                <w:szCs w:val="24"/>
                <w:shd w:val="clear" w:color="auto" w:fill="F3F3F3"/>
              </w:rPr>
            </w:pPr>
          </w:p>
        </w:tc>
        <w:tc>
          <w:tcPr>
            <w:tcW w:w="6320" w:type="dxa"/>
          </w:tcPr>
          <w:p w:rsidR="00151681" w:rsidRPr="0011102A" w:rsidRDefault="0011102A" w:rsidP="00B0470C">
            <w:pPr>
              <w:tabs>
                <w:tab w:val="left" w:pos="1878"/>
              </w:tabs>
              <w:spacing w:line="276" w:lineRule="auto"/>
              <w:jc w:val="both"/>
              <w:rPr>
                <w:rFonts w:ascii="Times New Roman" w:hAnsi="Times New Roman" w:cs="Times New Roman"/>
                <w:sz w:val="24"/>
                <w:szCs w:val="24"/>
              </w:rPr>
            </w:pPr>
            <w:r w:rsidRPr="0011102A">
              <w:rPr>
                <w:rFonts w:ascii="Times New Roman" w:hAnsi="Times New Roman" w:cs="Times New Roman"/>
                <w:sz w:val="24"/>
                <w:szCs w:val="24"/>
              </w:rPr>
              <w:t>Evaluarea candidaților de către Comisia de concurs a USEM</w:t>
            </w:r>
          </w:p>
        </w:tc>
        <w:tc>
          <w:tcPr>
            <w:tcW w:w="3118" w:type="dxa"/>
          </w:tcPr>
          <w:p w:rsidR="00151681" w:rsidRPr="0094478C" w:rsidRDefault="00A96019" w:rsidP="0094478C">
            <w:pPr>
              <w:tabs>
                <w:tab w:val="left" w:pos="1878"/>
              </w:tabs>
              <w:spacing w:line="276" w:lineRule="auto"/>
              <w:jc w:val="center"/>
              <w:rPr>
                <w:rFonts w:ascii="Times New Roman" w:hAnsi="Times New Roman" w:cs="Times New Roman"/>
                <w:b/>
                <w:sz w:val="24"/>
                <w:szCs w:val="24"/>
              </w:rPr>
            </w:pPr>
            <w:r w:rsidRPr="0094478C">
              <w:rPr>
                <w:rFonts w:ascii="Times New Roman" w:hAnsi="Times New Roman" w:cs="Times New Roman"/>
                <w:sz w:val="24"/>
                <w:szCs w:val="24"/>
              </w:rPr>
              <w:t>28</w:t>
            </w:r>
            <w:r w:rsidR="00AE129A">
              <w:rPr>
                <w:rFonts w:ascii="Times New Roman" w:hAnsi="Times New Roman" w:cs="Times New Roman"/>
                <w:sz w:val="24"/>
                <w:szCs w:val="24"/>
              </w:rPr>
              <w:t xml:space="preserve"> </w:t>
            </w:r>
            <w:r w:rsidRPr="0094478C">
              <w:rPr>
                <w:rFonts w:ascii="Times New Roman" w:hAnsi="Times New Roman" w:cs="Times New Roman"/>
                <w:sz w:val="24"/>
                <w:szCs w:val="24"/>
                <w:shd w:val="clear" w:color="auto" w:fill="F9F9F9"/>
              </w:rPr>
              <w:t>ianuarie</w:t>
            </w:r>
            <w:r w:rsidR="00151681" w:rsidRPr="0094478C">
              <w:rPr>
                <w:rFonts w:ascii="Times New Roman" w:hAnsi="Times New Roman" w:cs="Times New Roman"/>
                <w:sz w:val="24"/>
                <w:szCs w:val="24"/>
                <w:shd w:val="clear" w:color="auto" w:fill="F3F3F3"/>
              </w:rPr>
              <w:t xml:space="preserve"> 202</w:t>
            </w:r>
            <w:r w:rsidR="00966757" w:rsidRPr="0094478C">
              <w:rPr>
                <w:rFonts w:ascii="Times New Roman" w:hAnsi="Times New Roman" w:cs="Times New Roman"/>
                <w:sz w:val="24"/>
                <w:szCs w:val="24"/>
                <w:shd w:val="clear" w:color="auto" w:fill="F3F3F3"/>
              </w:rPr>
              <w:t>2</w:t>
            </w:r>
          </w:p>
        </w:tc>
      </w:tr>
      <w:tr w:rsidR="00966757" w:rsidRPr="0094478C" w:rsidTr="00FA6405">
        <w:tc>
          <w:tcPr>
            <w:tcW w:w="876" w:type="dxa"/>
          </w:tcPr>
          <w:p w:rsidR="00151681" w:rsidRPr="0094478C" w:rsidRDefault="00151681" w:rsidP="0094478C">
            <w:pPr>
              <w:numPr>
                <w:ilvl w:val="0"/>
                <w:numId w:val="7"/>
              </w:numPr>
              <w:tabs>
                <w:tab w:val="left" w:pos="1878"/>
              </w:tabs>
              <w:spacing w:line="276" w:lineRule="auto"/>
              <w:ind w:left="0" w:firstLine="0"/>
              <w:jc w:val="both"/>
              <w:rPr>
                <w:rFonts w:ascii="Times New Roman" w:hAnsi="Times New Roman" w:cs="Times New Roman"/>
                <w:sz w:val="24"/>
                <w:szCs w:val="24"/>
                <w:shd w:val="clear" w:color="auto" w:fill="F9F9F9"/>
              </w:rPr>
            </w:pPr>
          </w:p>
        </w:tc>
        <w:tc>
          <w:tcPr>
            <w:tcW w:w="6320" w:type="dxa"/>
          </w:tcPr>
          <w:p w:rsidR="00151681" w:rsidRPr="0094478C" w:rsidRDefault="00151681" w:rsidP="00B0470C">
            <w:pPr>
              <w:tabs>
                <w:tab w:val="left" w:pos="1878"/>
              </w:tabs>
              <w:spacing w:line="276" w:lineRule="auto"/>
              <w:jc w:val="both"/>
              <w:rPr>
                <w:rFonts w:ascii="Times New Roman" w:hAnsi="Times New Roman" w:cs="Times New Roman"/>
                <w:sz w:val="24"/>
                <w:szCs w:val="24"/>
                <w:shd w:val="clear" w:color="auto" w:fill="F3F3F3"/>
              </w:rPr>
            </w:pPr>
            <w:r w:rsidRPr="0094478C">
              <w:rPr>
                <w:rFonts w:ascii="Times New Roman" w:hAnsi="Times New Roman" w:cs="Times New Roman"/>
                <w:sz w:val="24"/>
                <w:szCs w:val="24"/>
                <w:shd w:val="clear" w:color="auto" w:fill="F9F9F9"/>
              </w:rPr>
              <w:t>Validare</w:t>
            </w:r>
            <w:r w:rsidR="00AE129A">
              <w:rPr>
                <w:rFonts w:ascii="Times New Roman" w:hAnsi="Times New Roman" w:cs="Times New Roman"/>
                <w:sz w:val="24"/>
                <w:szCs w:val="24"/>
                <w:shd w:val="clear" w:color="auto" w:fill="F9F9F9"/>
              </w:rPr>
              <w:t>a/invalidarea de către Senatul U</w:t>
            </w:r>
            <w:r w:rsidRPr="0094478C">
              <w:rPr>
                <w:rFonts w:ascii="Times New Roman" w:hAnsi="Times New Roman" w:cs="Times New Roman"/>
                <w:sz w:val="24"/>
                <w:szCs w:val="24"/>
                <w:shd w:val="clear" w:color="auto" w:fill="F9F9F9"/>
              </w:rPr>
              <w:t>SEM a rezultatelor obținute de fiecare candidat și a Deciziei Comisiei de concurs de promovare a concursului</w:t>
            </w:r>
          </w:p>
        </w:tc>
        <w:tc>
          <w:tcPr>
            <w:tcW w:w="3118" w:type="dxa"/>
          </w:tcPr>
          <w:p w:rsidR="00151681" w:rsidRPr="0094478C" w:rsidRDefault="00A96019" w:rsidP="0094478C">
            <w:pPr>
              <w:tabs>
                <w:tab w:val="left" w:pos="1878"/>
              </w:tabs>
              <w:spacing w:line="276" w:lineRule="auto"/>
              <w:jc w:val="center"/>
              <w:rPr>
                <w:rFonts w:ascii="Times New Roman" w:hAnsi="Times New Roman" w:cs="Times New Roman"/>
                <w:sz w:val="24"/>
                <w:szCs w:val="24"/>
                <w:shd w:val="clear" w:color="auto" w:fill="F3F3F3"/>
              </w:rPr>
            </w:pPr>
            <w:r w:rsidRPr="0094478C">
              <w:rPr>
                <w:rFonts w:ascii="Times New Roman" w:hAnsi="Times New Roman" w:cs="Times New Roman"/>
                <w:sz w:val="24"/>
                <w:szCs w:val="24"/>
              </w:rPr>
              <w:t>31</w:t>
            </w:r>
            <w:r w:rsidR="00AE129A">
              <w:rPr>
                <w:rFonts w:ascii="Times New Roman" w:hAnsi="Times New Roman" w:cs="Times New Roman"/>
                <w:sz w:val="24"/>
                <w:szCs w:val="24"/>
              </w:rPr>
              <w:t xml:space="preserve"> </w:t>
            </w:r>
            <w:r w:rsidRPr="0094478C">
              <w:rPr>
                <w:rFonts w:ascii="Times New Roman" w:hAnsi="Times New Roman" w:cs="Times New Roman"/>
                <w:sz w:val="24"/>
                <w:szCs w:val="24"/>
                <w:shd w:val="clear" w:color="auto" w:fill="F9F9F9"/>
              </w:rPr>
              <w:t>ianuarie</w:t>
            </w:r>
            <w:r w:rsidR="00B0470C">
              <w:rPr>
                <w:rFonts w:ascii="Times New Roman" w:hAnsi="Times New Roman" w:cs="Times New Roman"/>
                <w:sz w:val="24"/>
                <w:szCs w:val="24"/>
                <w:shd w:val="clear" w:color="auto" w:fill="F9F9F9"/>
              </w:rPr>
              <w:t xml:space="preserve"> </w:t>
            </w:r>
            <w:r w:rsidR="00151681" w:rsidRPr="0094478C">
              <w:rPr>
                <w:rFonts w:ascii="Times New Roman" w:hAnsi="Times New Roman" w:cs="Times New Roman"/>
                <w:sz w:val="24"/>
                <w:szCs w:val="24"/>
                <w:shd w:val="clear" w:color="auto" w:fill="F9F9F9"/>
              </w:rPr>
              <w:t>202</w:t>
            </w:r>
            <w:r w:rsidRPr="0094478C">
              <w:rPr>
                <w:rFonts w:ascii="Times New Roman" w:hAnsi="Times New Roman" w:cs="Times New Roman"/>
                <w:sz w:val="24"/>
                <w:szCs w:val="24"/>
                <w:shd w:val="clear" w:color="auto" w:fill="F9F9F9"/>
              </w:rPr>
              <w:t>2</w:t>
            </w:r>
          </w:p>
        </w:tc>
      </w:tr>
      <w:tr w:rsidR="00966757" w:rsidRPr="0094478C" w:rsidTr="00FA6405">
        <w:tc>
          <w:tcPr>
            <w:tcW w:w="876" w:type="dxa"/>
          </w:tcPr>
          <w:p w:rsidR="00151681" w:rsidRPr="0094478C" w:rsidRDefault="00151681" w:rsidP="0094478C">
            <w:pPr>
              <w:numPr>
                <w:ilvl w:val="0"/>
                <w:numId w:val="7"/>
              </w:numPr>
              <w:tabs>
                <w:tab w:val="left" w:pos="1878"/>
              </w:tabs>
              <w:spacing w:line="276" w:lineRule="auto"/>
              <w:ind w:left="0" w:firstLine="0"/>
              <w:jc w:val="both"/>
              <w:rPr>
                <w:rFonts w:ascii="Times New Roman" w:hAnsi="Times New Roman" w:cs="Times New Roman"/>
                <w:sz w:val="24"/>
                <w:szCs w:val="24"/>
                <w:shd w:val="clear" w:color="auto" w:fill="F3F3F3"/>
              </w:rPr>
            </w:pPr>
          </w:p>
        </w:tc>
        <w:tc>
          <w:tcPr>
            <w:tcW w:w="6320" w:type="dxa"/>
          </w:tcPr>
          <w:p w:rsidR="00151681" w:rsidRPr="0094478C" w:rsidRDefault="00151681" w:rsidP="00B0470C">
            <w:pPr>
              <w:tabs>
                <w:tab w:val="left" w:pos="1878"/>
              </w:tabs>
              <w:spacing w:line="276" w:lineRule="auto"/>
              <w:jc w:val="both"/>
              <w:rPr>
                <w:rFonts w:ascii="Times New Roman" w:hAnsi="Times New Roman" w:cs="Times New Roman"/>
                <w:sz w:val="24"/>
                <w:szCs w:val="24"/>
                <w:shd w:val="clear" w:color="auto" w:fill="F3F3F3"/>
              </w:rPr>
            </w:pPr>
            <w:r w:rsidRPr="0011102A">
              <w:rPr>
                <w:rFonts w:ascii="Times New Roman" w:hAnsi="Times New Roman" w:cs="Times New Roman"/>
                <w:sz w:val="24"/>
                <w:szCs w:val="24"/>
                <w:shd w:val="clear" w:color="auto" w:fill="F3F3F3"/>
              </w:rPr>
              <w:t>Publicarea pe</w:t>
            </w:r>
            <w:r w:rsidR="00AE129A" w:rsidRPr="0011102A">
              <w:rPr>
                <w:rFonts w:ascii="Times New Roman" w:hAnsi="Times New Roman" w:cs="Times New Roman"/>
                <w:sz w:val="24"/>
                <w:szCs w:val="24"/>
                <w:shd w:val="clear" w:color="auto" w:fill="F3F3F3"/>
              </w:rPr>
              <w:t xml:space="preserve"> pagina web a U</w:t>
            </w:r>
            <w:r w:rsidRPr="0011102A">
              <w:rPr>
                <w:rFonts w:ascii="Times New Roman" w:hAnsi="Times New Roman" w:cs="Times New Roman"/>
                <w:sz w:val="24"/>
                <w:szCs w:val="24"/>
                <w:shd w:val="clear" w:color="auto" w:fill="F3F3F3"/>
              </w:rPr>
              <w:t>SEM a rezultatelor concursului și aducerea la cunoștință a candidaților.</w:t>
            </w:r>
          </w:p>
        </w:tc>
        <w:tc>
          <w:tcPr>
            <w:tcW w:w="3118" w:type="dxa"/>
          </w:tcPr>
          <w:p w:rsidR="00151681" w:rsidRPr="0094478C" w:rsidRDefault="00A96019" w:rsidP="0094478C">
            <w:pPr>
              <w:tabs>
                <w:tab w:val="left" w:pos="1878"/>
              </w:tabs>
              <w:spacing w:line="276" w:lineRule="auto"/>
              <w:jc w:val="center"/>
              <w:rPr>
                <w:rFonts w:ascii="Times New Roman" w:hAnsi="Times New Roman" w:cs="Times New Roman"/>
                <w:sz w:val="24"/>
                <w:szCs w:val="24"/>
                <w:shd w:val="clear" w:color="auto" w:fill="F3F3F3"/>
              </w:rPr>
            </w:pPr>
            <w:r w:rsidRPr="0094478C">
              <w:rPr>
                <w:rFonts w:ascii="Times New Roman" w:hAnsi="Times New Roman" w:cs="Times New Roman"/>
                <w:sz w:val="24"/>
                <w:szCs w:val="24"/>
                <w:shd w:val="clear" w:color="auto" w:fill="F3F3F3"/>
              </w:rPr>
              <w:t>01 februarie</w:t>
            </w:r>
            <w:r w:rsidR="00151681" w:rsidRPr="0094478C">
              <w:rPr>
                <w:rFonts w:ascii="Times New Roman" w:hAnsi="Times New Roman" w:cs="Times New Roman"/>
                <w:sz w:val="24"/>
                <w:szCs w:val="24"/>
                <w:shd w:val="clear" w:color="auto" w:fill="F3F3F3"/>
              </w:rPr>
              <w:t xml:space="preserve"> 202</w:t>
            </w:r>
            <w:r w:rsidRPr="0094478C">
              <w:rPr>
                <w:rFonts w:ascii="Times New Roman" w:hAnsi="Times New Roman" w:cs="Times New Roman"/>
                <w:sz w:val="24"/>
                <w:szCs w:val="24"/>
                <w:shd w:val="clear" w:color="auto" w:fill="F3F3F3"/>
              </w:rPr>
              <w:t>2</w:t>
            </w:r>
            <w:r w:rsidR="00151681" w:rsidRPr="0094478C">
              <w:rPr>
                <w:rFonts w:ascii="Times New Roman" w:hAnsi="Times New Roman" w:cs="Times New Roman"/>
                <w:sz w:val="24"/>
                <w:szCs w:val="24"/>
                <w:shd w:val="clear" w:color="auto" w:fill="F3F3F3"/>
              </w:rPr>
              <w:t xml:space="preserve"> –</w:t>
            </w:r>
            <w:r w:rsidR="00151681" w:rsidRPr="0094478C">
              <w:rPr>
                <w:rFonts w:ascii="Times New Roman" w:hAnsi="Times New Roman" w:cs="Times New Roman"/>
                <w:sz w:val="24"/>
                <w:szCs w:val="24"/>
              </w:rPr>
              <w:br/>
            </w:r>
            <w:r w:rsidRPr="0094478C">
              <w:rPr>
                <w:rFonts w:ascii="Times New Roman" w:hAnsi="Times New Roman" w:cs="Times New Roman"/>
                <w:sz w:val="24"/>
                <w:szCs w:val="24"/>
                <w:shd w:val="clear" w:color="auto" w:fill="F3F3F3"/>
              </w:rPr>
              <w:t>02</w:t>
            </w:r>
            <w:r w:rsidR="00AE129A">
              <w:rPr>
                <w:rFonts w:ascii="Times New Roman" w:hAnsi="Times New Roman" w:cs="Times New Roman"/>
                <w:sz w:val="24"/>
                <w:szCs w:val="24"/>
                <w:shd w:val="clear" w:color="auto" w:fill="F3F3F3"/>
              </w:rPr>
              <w:t xml:space="preserve"> </w:t>
            </w:r>
            <w:r w:rsidRPr="0094478C">
              <w:rPr>
                <w:rFonts w:ascii="Times New Roman" w:hAnsi="Times New Roman" w:cs="Times New Roman"/>
                <w:sz w:val="24"/>
                <w:szCs w:val="24"/>
                <w:shd w:val="clear" w:color="auto" w:fill="F3F3F3"/>
              </w:rPr>
              <w:t>februarie</w:t>
            </w:r>
            <w:r w:rsidR="00151681" w:rsidRPr="0094478C">
              <w:rPr>
                <w:rFonts w:ascii="Times New Roman" w:hAnsi="Times New Roman" w:cs="Times New Roman"/>
                <w:sz w:val="24"/>
                <w:szCs w:val="24"/>
                <w:shd w:val="clear" w:color="auto" w:fill="F3F3F3"/>
              </w:rPr>
              <w:t xml:space="preserve"> 202</w:t>
            </w:r>
            <w:r w:rsidRPr="0094478C">
              <w:rPr>
                <w:rFonts w:ascii="Times New Roman" w:hAnsi="Times New Roman" w:cs="Times New Roman"/>
                <w:sz w:val="24"/>
                <w:szCs w:val="24"/>
                <w:shd w:val="clear" w:color="auto" w:fill="F3F3F3"/>
              </w:rPr>
              <w:t>2</w:t>
            </w:r>
          </w:p>
        </w:tc>
      </w:tr>
    </w:tbl>
    <w:p w:rsidR="00F47D5B" w:rsidRPr="0094478C" w:rsidRDefault="00F47D5B" w:rsidP="00AE129A">
      <w:pPr>
        <w:tabs>
          <w:tab w:val="left" w:pos="1878"/>
        </w:tabs>
        <w:spacing w:after="0" w:line="240" w:lineRule="auto"/>
        <w:ind w:firstLine="720"/>
        <w:jc w:val="both"/>
        <w:rPr>
          <w:rFonts w:ascii="Times New Roman" w:hAnsi="Times New Roman" w:cs="Times New Roman"/>
          <w:b/>
          <w:sz w:val="24"/>
          <w:szCs w:val="24"/>
        </w:rPr>
      </w:pPr>
    </w:p>
    <w:p w:rsidR="00CB1687" w:rsidRPr="0094478C" w:rsidRDefault="00CB1687" w:rsidP="00AE129A">
      <w:pPr>
        <w:spacing w:after="0" w:line="240" w:lineRule="auto"/>
        <w:ind w:firstLine="720"/>
        <w:jc w:val="both"/>
        <w:rPr>
          <w:rFonts w:ascii="Times New Roman" w:hAnsi="Times New Roman" w:cs="Times New Roman"/>
          <w:b/>
          <w:sz w:val="24"/>
          <w:szCs w:val="24"/>
        </w:rPr>
      </w:pPr>
      <w:r w:rsidRPr="0094478C">
        <w:rPr>
          <w:rFonts w:ascii="Times New Roman" w:hAnsi="Times New Roman" w:cs="Times New Roman"/>
          <w:b/>
          <w:sz w:val="24"/>
          <w:szCs w:val="24"/>
        </w:rPr>
        <w:t>Dosarul de participare va include:</w:t>
      </w:r>
    </w:p>
    <w:p w:rsidR="00CB1687" w:rsidRPr="0094478C" w:rsidRDefault="00B0470C" w:rsidP="00FA6405">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Pr>
          <w:rFonts w:ascii="Symbol" w:hAnsi="Symbol" w:cs="Times New Roman"/>
          <w:sz w:val="24"/>
          <w:szCs w:val="24"/>
        </w:rPr>
        <w:t></w:t>
      </w:r>
      <w:r w:rsidR="00CB1687" w:rsidRPr="0094478C">
        <w:rPr>
          <w:rFonts w:ascii="Times New Roman" w:hAnsi="Times New Roman" w:cs="Times New Roman"/>
          <w:sz w:val="24"/>
          <w:szCs w:val="24"/>
        </w:rPr>
        <w:t>Curriculum vitae Europass;</w:t>
      </w:r>
      <w:r>
        <w:rPr>
          <w:rFonts w:ascii="Times New Roman" w:hAnsi="Times New Roman" w:cs="Times New Roman"/>
          <w:sz w:val="24"/>
          <w:szCs w:val="24"/>
        </w:rPr>
        <w:t xml:space="preserve"> </w:t>
      </w:r>
    </w:p>
    <w:p w:rsidR="00F47D5B" w:rsidRPr="0094478C" w:rsidRDefault="00B0470C" w:rsidP="00FA6405">
      <w:pPr>
        <w:tabs>
          <w:tab w:val="left" w:pos="1134"/>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Pr>
          <w:rFonts w:ascii="Symbol" w:hAnsi="Symbol" w:cs="Times New Roman"/>
          <w:sz w:val="24"/>
          <w:szCs w:val="24"/>
        </w:rPr>
        <w:t></w:t>
      </w:r>
      <w:r w:rsidR="00F47D5B" w:rsidRPr="0094478C">
        <w:rPr>
          <w:rFonts w:ascii="Times New Roman" w:hAnsi="Times New Roman" w:cs="Times New Roman"/>
          <w:sz w:val="24"/>
          <w:szCs w:val="24"/>
        </w:rPr>
        <w:t xml:space="preserve">Extras de la Secția Resurse umane privind stagiul de muncă; </w:t>
      </w:r>
    </w:p>
    <w:p w:rsidR="00CB1687" w:rsidRPr="0094478C" w:rsidRDefault="00FA6405" w:rsidP="00FA6405">
      <w:pPr>
        <w:tabs>
          <w:tab w:val="left" w:pos="1134"/>
        </w:tabs>
        <w:spacing w:after="0" w:line="240" w:lineRule="auto"/>
        <w:ind w:left="1080" w:hanging="371"/>
        <w:jc w:val="both"/>
        <w:rPr>
          <w:rFonts w:ascii="Times New Roman" w:hAnsi="Times New Roman" w:cs="Times New Roman"/>
          <w:sz w:val="24"/>
          <w:szCs w:val="24"/>
        </w:rPr>
      </w:pPr>
      <w:r>
        <w:rPr>
          <w:rFonts w:ascii="Times New Roman" w:hAnsi="Times New Roman" w:cs="Times New Roman"/>
          <w:sz w:val="24"/>
          <w:szCs w:val="24"/>
        </w:rPr>
        <w:t>▪</w:t>
      </w:r>
      <w:r>
        <w:rPr>
          <w:rFonts w:ascii="Symbol" w:hAnsi="Symbol" w:cs="Times New Roman"/>
          <w:sz w:val="24"/>
          <w:szCs w:val="24"/>
        </w:rPr>
        <w:t></w:t>
      </w:r>
      <w:r w:rsidR="00CB1687" w:rsidRPr="0094478C">
        <w:rPr>
          <w:rFonts w:ascii="Times New Roman" w:hAnsi="Times New Roman" w:cs="Times New Roman"/>
          <w:sz w:val="24"/>
          <w:szCs w:val="24"/>
        </w:rPr>
        <w:t>Copiile diplomelor de studii;</w:t>
      </w:r>
    </w:p>
    <w:p w:rsidR="00CB1687" w:rsidRPr="0094478C" w:rsidRDefault="00FA6405" w:rsidP="00FA6405">
      <w:pPr>
        <w:tabs>
          <w:tab w:val="left" w:pos="1134"/>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Pr>
          <w:rFonts w:ascii="Symbol" w:hAnsi="Symbol" w:cs="Times New Roman"/>
          <w:sz w:val="24"/>
          <w:szCs w:val="24"/>
        </w:rPr>
        <w:t></w:t>
      </w:r>
      <w:r w:rsidR="00CB1687" w:rsidRPr="0094478C">
        <w:rPr>
          <w:rFonts w:ascii="Times New Roman" w:hAnsi="Times New Roman" w:cs="Times New Roman"/>
          <w:sz w:val="24"/>
          <w:szCs w:val="24"/>
        </w:rPr>
        <w:t>Lista lucrărilor științifice și științifico-didactice publicate în ultimii 5 ani;</w:t>
      </w:r>
    </w:p>
    <w:p w:rsidR="00CB1687" w:rsidRPr="0094478C" w:rsidRDefault="00FA6405" w:rsidP="00FA6405">
      <w:pPr>
        <w:tabs>
          <w:tab w:val="left" w:pos="1134"/>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Pr>
          <w:rFonts w:ascii="Symbol" w:hAnsi="Symbol" w:cs="Times New Roman"/>
          <w:sz w:val="24"/>
          <w:szCs w:val="24"/>
        </w:rPr>
        <w:t></w:t>
      </w:r>
      <w:r w:rsidR="00CB1687" w:rsidRPr="0094478C">
        <w:rPr>
          <w:rFonts w:ascii="Times New Roman" w:hAnsi="Times New Roman" w:cs="Times New Roman"/>
          <w:sz w:val="24"/>
          <w:szCs w:val="24"/>
        </w:rPr>
        <w:t>Copiile certificatelor, ce confirmă participarea candidatului la diverse stagieri în ultimii 5 ani;</w:t>
      </w:r>
    </w:p>
    <w:p w:rsidR="00CB1687" w:rsidRPr="0094478C" w:rsidRDefault="00FA6405" w:rsidP="00FA6405">
      <w:pPr>
        <w:tabs>
          <w:tab w:val="left" w:pos="1134"/>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Symbol" w:hAnsi="Symbol" w:cs="Times New Roman"/>
          <w:sz w:val="24"/>
          <w:szCs w:val="24"/>
        </w:rPr>
        <w:t></w:t>
      </w:r>
      <w:r w:rsidR="00CB1687" w:rsidRPr="0094478C">
        <w:rPr>
          <w:rFonts w:ascii="Times New Roman" w:hAnsi="Times New Roman" w:cs="Times New Roman"/>
          <w:sz w:val="24"/>
          <w:szCs w:val="24"/>
        </w:rPr>
        <w:t xml:space="preserve">Confirmări referitoare la participarea la stagiile de formare continuă în cadrul </w:t>
      </w:r>
      <w:r w:rsidR="00AE129A">
        <w:rPr>
          <w:rFonts w:ascii="Times New Roman" w:hAnsi="Times New Roman" w:cs="Times New Roman"/>
          <w:sz w:val="24"/>
          <w:szCs w:val="24"/>
        </w:rPr>
        <w:t>U</w:t>
      </w:r>
      <w:r w:rsidR="00CB1687" w:rsidRPr="0094478C">
        <w:rPr>
          <w:rFonts w:ascii="Times New Roman" w:hAnsi="Times New Roman" w:cs="Times New Roman"/>
          <w:sz w:val="24"/>
          <w:szCs w:val="24"/>
        </w:rPr>
        <w:t>SEM și în sectorul real al economiei naționale (pentru persoanele care au deținut funcții didactice și științifico-didactice și anterior în USEM);</w:t>
      </w:r>
    </w:p>
    <w:p w:rsidR="00CB1687" w:rsidRPr="0094478C" w:rsidRDefault="00FA6405" w:rsidP="00FA6405">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Symbol" w:hAnsi="Symbol" w:cs="Times New Roman"/>
          <w:sz w:val="24"/>
          <w:szCs w:val="24"/>
        </w:rPr>
        <w:t></w:t>
      </w:r>
      <w:r w:rsidR="00CB1687" w:rsidRPr="0094478C">
        <w:rPr>
          <w:rFonts w:ascii="Times New Roman" w:hAnsi="Times New Roman" w:cs="Times New Roman"/>
          <w:sz w:val="24"/>
          <w:szCs w:val="24"/>
        </w:rPr>
        <w:t>Confirmări referitoare la participare în cadrul proiectelor de cercetare științifică, transfer tehnologic etc.;</w:t>
      </w:r>
    </w:p>
    <w:p w:rsidR="00F47D5B" w:rsidRPr="00FA6405" w:rsidRDefault="00FA6405" w:rsidP="00FA6405">
      <w:pPr>
        <w:tabs>
          <w:tab w:val="left" w:pos="1134"/>
        </w:tabs>
        <w:spacing w:after="0" w:line="240" w:lineRule="auto"/>
        <w:ind w:left="720"/>
        <w:jc w:val="both"/>
        <w:rPr>
          <w:rFonts w:ascii="Times New Roman" w:hAnsi="Times New Roman" w:cs="Times New Roman"/>
          <w:sz w:val="24"/>
          <w:szCs w:val="24"/>
        </w:rPr>
      </w:pPr>
      <w:r w:rsidRPr="00FA6405">
        <w:rPr>
          <w:rFonts w:ascii="Times New Roman" w:hAnsi="Times New Roman" w:cs="Times New Roman"/>
          <w:sz w:val="24"/>
          <w:szCs w:val="24"/>
        </w:rPr>
        <w:t xml:space="preserve">▪ </w:t>
      </w:r>
      <w:r w:rsidR="00CB1687" w:rsidRPr="00FA6405">
        <w:rPr>
          <w:rFonts w:ascii="Times New Roman" w:hAnsi="Times New Roman" w:cs="Times New Roman"/>
          <w:sz w:val="24"/>
          <w:szCs w:val="24"/>
        </w:rPr>
        <w:t>Alte acte relevante funcției la care aspiră candidatul.</w:t>
      </w:r>
    </w:p>
    <w:p w:rsidR="001848EC" w:rsidRPr="00FA6405" w:rsidRDefault="00F47D5B" w:rsidP="00FA6405">
      <w:pPr>
        <w:tabs>
          <w:tab w:val="left" w:pos="851"/>
        </w:tabs>
        <w:spacing w:after="0" w:line="240" w:lineRule="auto"/>
        <w:ind w:firstLine="720"/>
        <w:jc w:val="both"/>
        <w:rPr>
          <w:rFonts w:ascii="Times New Roman" w:eastAsia="Times New Roman" w:hAnsi="Times New Roman" w:cs="Times New Roman"/>
          <w:sz w:val="24"/>
          <w:szCs w:val="24"/>
        </w:rPr>
      </w:pPr>
      <w:r w:rsidRPr="00FA6405">
        <w:rPr>
          <w:rFonts w:ascii="Times New Roman" w:hAnsi="Times New Roman" w:cs="Times New Roman"/>
          <w:sz w:val="24"/>
          <w:szCs w:val="24"/>
        </w:rPr>
        <w:tab/>
      </w:r>
      <w:r w:rsidR="001848EC" w:rsidRPr="00FA6405">
        <w:rPr>
          <w:rFonts w:ascii="Times New Roman" w:eastAsia="Times New Roman" w:hAnsi="Times New Roman" w:cs="Times New Roman"/>
          <w:b/>
          <w:bCs/>
          <w:sz w:val="24"/>
          <w:szCs w:val="24"/>
        </w:rPr>
        <w:t>Modalități de depunere a dosarelor:</w:t>
      </w:r>
    </w:p>
    <w:p w:rsidR="001848EC" w:rsidRPr="00FA6405" w:rsidRDefault="001848EC" w:rsidP="00FA6405">
      <w:pPr>
        <w:pStyle w:val="aa"/>
        <w:numPr>
          <w:ilvl w:val="0"/>
          <w:numId w:val="8"/>
        </w:numPr>
        <w:tabs>
          <w:tab w:val="left" w:pos="851"/>
        </w:tabs>
        <w:spacing w:after="0"/>
        <w:ind w:left="0" w:firstLine="720"/>
        <w:jc w:val="both"/>
        <w:rPr>
          <w:rFonts w:ascii="Times New Roman" w:hAnsi="Times New Roman" w:cs="Times New Roman"/>
          <w:sz w:val="24"/>
          <w:szCs w:val="24"/>
        </w:rPr>
      </w:pPr>
      <w:r w:rsidRPr="00FA6405">
        <w:rPr>
          <w:rFonts w:ascii="Times New Roman" w:eastAsia="Times New Roman" w:hAnsi="Times New Roman" w:cs="Times New Roman"/>
          <w:bCs/>
          <w:sz w:val="24"/>
          <w:szCs w:val="24"/>
        </w:rPr>
        <w:t>de luni până vineri</w:t>
      </w:r>
      <w:r w:rsidRPr="00FA6405">
        <w:rPr>
          <w:rFonts w:ascii="Times New Roman" w:eastAsia="Times New Roman" w:hAnsi="Times New Roman" w:cs="Times New Roman"/>
          <w:sz w:val="24"/>
          <w:szCs w:val="24"/>
        </w:rPr>
        <w:t> între orele </w:t>
      </w:r>
      <w:r w:rsidR="0011102A">
        <w:rPr>
          <w:rFonts w:ascii="Times New Roman" w:eastAsia="Times New Roman" w:hAnsi="Times New Roman" w:cs="Times New Roman"/>
          <w:sz w:val="24"/>
          <w:szCs w:val="24"/>
        </w:rPr>
        <w:t>09</w:t>
      </w:r>
      <w:r w:rsidRPr="00FA6405">
        <w:rPr>
          <w:rFonts w:ascii="Times New Roman" w:eastAsia="Times New Roman" w:hAnsi="Times New Roman" w:cs="Times New Roman"/>
          <w:bCs/>
          <w:sz w:val="24"/>
          <w:szCs w:val="24"/>
        </w:rPr>
        <w:t>:00 – 1</w:t>
      </w:r>
      <w:r w:rsidR="0011102A">
        <w:rPr>
          <w:rFonts w:ascii="Times New Roman" w:eastAsia="Times New Roman" w:hAnsi="Times New Roman" w:cs="Times New Roman"/>
          <w:bCs/>
          <w:sz w:val="24"/>
          <w:szCs w:val="24"/>
        </w:rPr>
        <w:t>5</w:t>
      </w:r>
      <w:r w:rsidRPr="00FA6405">
        <w:rPr>
          <w:rFonts w:ascii="Times New Roman" w:eastAsia="Times New Roman" w:hAnsi="Times New Roman" w:cs="Times New Roman"/>
          <w:bCs/>
          <w:sz w:val="24"/>
          <w:szCs w:val="24"/>
        </w:rPr>
        <w:t>:00, în oficiul 201, blocul de studii USEM  </w:t>
      </w:r>
      <w:r w:rsidRPr="00FA6405">
        <w:rPr>
          <w:rFonts w:ascii="Times New Roman" w:eastAsia="Times New Roman" w:hAnsi="Times New Roman" w:cs="Times New Roman"/>
          <w:sz w:val="24"/>
          <w:szCs w:val="24"/>
        </w:rPr>
        <w:t>(Serviciul Resurse Umane)</w:t>
      </w:r>
      <w:r w:rsidRPr="00FA6405">
        <w:rPr>
          <w:rFonts w:ascii="Times New Roman" w:eastAsia="Times New Roman" w:hAnsi="Times New Roman" w:cs="Times New Roman"/>
          <w:bCs/>
          <w:sz w:val="24"/>
          <w:szCs w:val="24"/>
        </w:rPr>
        <w:t>. Tel: 022-509134.</w:t>
      </w:r>
    </w:p>
    <w:p w:rsidR="001848EC" w:rsidRPr="0094478C" w:rsidRDefault="001848EC" w:rsidP="00AE129A">
      <w:pPr>
        <w:pStyle w:val="aa"/>
        <w:numPr>
          <w:ilvl w:val="0"/>
          <w:numId w:val="8"/>
        </w:numPr>
        <w:tabs>
          <w:tab w:val="left" w:pos="851"/>
        </w:tabs>
        <w:spacing w:after="0"/>
        <w:ind w:left="0" w:firstLine="720"/>
        <w:jc w:val="both"/>
        <w:rPr>
          <w:rFonts w:ascii="Times New Roman" w:hAnsi="Times New Roman" w:cs="Times New Roman"/>
          <w:sz w:val="24"/>
          <w:szCs w:val="24"/>
        </w:rPr>
      </w:pPr>
      <w:r w:rsidRPr="0094478C">
        <w:rPr>
          <w:rStyle w:val="a3"/>
          <w:rFonts w:ascii="Times New Roman" w:hAnsi="Times New Roman" w:cs="Times New Roman"/>
          <w:sz w:val="24"/>
          <w:szCs w:val="24"/>
          <w:shd w:val="clear" w:color="auto" w:fill="FFFFFF"/>
        </w:rPr>
        <w:t xml:space="preserve">Adresa poștală: </w:t>
      </w:r>
      <w:r w:rsidRPr="0094478C">
        <w:rPr>
          <w:rFonts w:ascii="Times New Roman" w:hAnsi="Times New Roman" w:cs="Times New Roman"/>
          <w:sz w:val="24"/>
          <w:szCs w:val="24"/>
          <w:shd w:val="clear" w:color="auto" w:fill="FFFFFF"/>
        </w:rPr>
        <w:t>Republica Moldova, Chișinău, str. Ghenadie Iablocikin 2/1, oficiul 213, MD-2069</w:t>
      </w:r>
    </w:p>
    <w:p w:rsidR="001848EC" w:rsidRPr="0094478C" w:rsidRDefault="00966757" w:rsidP="0094478C">
      <w:pPr>
        <w:tabs>
          <w:tab w:val="left" w:pos="1134"/>
        </w:tabs>
        <w:spacing w:after="0" w:line="276" w:lineRule="auto"/>
        <w:ind w:firstLine="720"/>
        <w:jc w:val="both"/>
        <w:rPr>
          <w:rFonts w:ascii="Times New Roman" w:eastAsia="Times New Roman" w:hAnsi="Times New Roman" w:cs="Times New Roman"/>
          <w:bCs/>
          <w:sz w:val="24"/>
          <w:szCs w:val="24"/>
          <w:lang w:val="fr-FR"/>
        </w:rPr>
      </w:pPr>
      <w:r w:rsidRPr="0094478C">
        <w:rPr>
          <w:rFonts w:ascii="Times New Roman" w:eastAsia="Times New Roman" w:hAnsi="Times New Roman" w:cs="Times New Roman"/>
          <w:b/>
          <w:bCs/>
          <w:sz w:val="24"/>
          <w:szCs w:val="24"/>
          <w:lang w:val="fr-FR"/>
        </w:rPr>
        <w:t xml:space="preserve">ATENȚIE ! </w:t>
      </w:r>
      <w:r w:rsidR="001848EC" w:rsidRPr="0094478C">
        <w:rPr>
          <w:rFonts w:ascii="Times New Roman" w:eastAsia="Times New Roman" w:hAnsi="Times New Roman" w:cs="Times New Roman"/>
          <w:bCs/>
          <w:sz w:val="24"/>
          <w:szCs w:val="24"/>
          <w:lang w:val="fr-FR"/>
        </w:rPr>
        <w:t>La depunerea dosarelor, candidații vor prezenta obligatoriu, pentru verificare, actele în original de pe care s-au perfectat copiile din dosar.</w:t>
      </w:r>
    </w:p>
    <w:p w:rsidR="001848EC" w:rsidRPr="0094478C" w:rsidRDefault="001848EC" w:rsidP="0094478C">
      <w:pPr>
        <w:tabs>
          <w:tab w:val="left" w:pos="1134"/>
        </w:tabs>
        <w:spacing w:after="0" w:line="276" w:lineRule="auto"/>
        <w:ind w:firstLine="720"/>
        <w:jc w:val="both"/>
        <w:rPr>
          <w:rFonts w:ascii="Times New Roman" w:eastAsia="Times New Roman" w:hAnsi="Times New Roman" w:cs="Times New Roman"/>
          <w:b/>
          <w:bCs/>
          <w:sz w:val="24"/>
          <w:szCs w:val="24"/>
          <w:lang w:val="fr-FR"/>
        </w:rPr>
      </w:pPr>
      <w:r w:rsidRPr="0094478C">
        <w:rPr>
          <w:rFonts w:ascii="Times New Roman" w:eastAsia="Times New Roman" w:hAnsi="Times New Roman" w:cs="Times New Roman"/>
          <w:b/>
          <w:bCs/>
          <w:sz w:val="24"/>
          <w:szCs w:val="24"/>
          <w:lang w:val="fr-FR"/>
        </w:rPr>
        <w:t>Persoanele responsabile de oferirea informaţiilor suplimentare şi de primirea documentelor :</w:t>
      </w:r>
    </w:p>
    <w:p w:rsidR="001848EC" w:rsidRPr="0094478C" w:rsidRDefault="001848EC" w:rsidP="0094478C">
      <w:pPr>
        <w:pStyle w:val="aa"/>
        <w:numPr>
          <w:ilvl w:val="0"/>
          <w:numId w:val="9"/>
        </w:numPr>
        <w:tabs>
          <w:tab w:val="left" w:pos="1134"/>
        </w:tabs>
        <w:spacing w:after="0"/>
        <w:ind w:left="0" w:firstLine="720"/>
        <w:jc w:val="both"/>
        <w:rPr>
          <w:rFonts w:ascii="Times New Roman" w:eastAsia="Times New Roman" w:hAnsi="Times New Roman" w:cs="Times New Roman"/>
          <w:bCs/>
          <w:sz w:val="24"/>
          <w:szCs w:val="24"/>
          <w:lang w:val="fr-FR"/>
        </w:rPr>
      </w:pPr>
      <w:r w:rsidRPr="0094478C">
        <w:rPr>
          <w:rFonts w:ascii="Times New Roman" w:eastAsia="Times New Roman" w:hAnsi="Times New Roman" w:cs="Times New Roman"/>
          <w:b/>
          <w:bCs/>
          <w:sz w:val="24"/>
          <w:szCs w:val="24"/>
          <w:lang w:val="fr-FR"/>
        </w:rPr>
        <w:t xml:space="preserve">Catan Petru, </w:t>
      </w:r>
      <w:r w:rsidRPr="0094478C">
        <w:rPr>
          <w:rFonts w:ascii="Times New Roman" w:eastAsia="Times New Roman" w:hAnsi="Times New Roman" w:cs="Times New Roman"/>
          <w:bCs/>
          <w:sz w:val="24"/>
          <w:szCs w:val="24"/>
          <w:lang w:val="fr-FR"/>
        </w:rPr>
        <w:t>presedinte a Comisiei de concurs USEM. (Prorector USEM).  Tel. 022-509</w:t>
      </w:r>
      <w:r w:rsidR="00B0470C">
        <w:rPr>
          <w:rFonts w:ascii="Times New Roman" w:eastAsia="Times New Roman" w:hAnsi="Times New Roman" w:cs="Times New Roman"/>
          <w:bCs/>
          <w:sz w:val="24"/>
          <w:szCs w:val="24"/>
          <w:lang w:val="fr-FR"/>
        </w:rPr>
        <w:t>-</w:t>
      </w:r>
      <w:r w:rsidRPr="0094478C">
        <w:rPr>
          <w:rFonts w:ascii="Times New Roman" w:eastAsia="Times New Roman" w:hAnsi="Times New Roman" w:cs="Times New Roman"/>
          <w:bCs/>
          <w:sz w:val="24"/>
          <w:szCs w:val="24"/>
          <w:lang w:val="fr-FR"/>
        </w:rPr>
        <w:t>142 ;</w:t>
      </w:r>
    </w:p>
    <w:p w:rsidR="001848EC" w:rsidRPr="0094478C" w:rsidRDefault="001848EC" w:rsidP="0094478C">
      <w:pPr>
        <w:pStyle w:val="aa"/>
        <w:numPr>
          <w:ilvl w:val="0"/>
          <w:numId w:val="9"/>
        </w:numPr>
        <w:tabs>
          <w:tab w:val="left" w:pos="1134"/>
        </w:tabs>
        <w:spacing w:after="0"/>
        <w:ind w:left="0" w:firstLine="720"/>
        <w:jc w:val="both"/>
        <w:rPr>
          <w:rFonts w:ascii="Times New Roman" w:eastAsia="Times New Roman" w:hAnsi="Times New Roman" w:cs="Times New Roman"/>
          <w:bCs/>
          <w:sz w:val="24"/>
          <w:szCs w:val="24"/>
          <w:lang w:val="en-US"/>
        </w:rPr>
      </w:pPr>
      <w:r w:rsidRPr="0094478C">
        <w:rPr>
          <w:rFonts w:ascii="Times New Roman" w:eastAsia="Times New Roman" w:hAnsi="Times New Roman" w:cs="Times New Roman"/>
          <w:b/>
          <w:bCs/>
          <w:sz w:val="24"/>
          <w:szCs w:val="24"/>
          <w:lang w:val="fr-FR"/>
        </w:rPr>
        <w:t xml:space="preserve">Mihalaș Victoria, </w:t>
      </w:r>
      <w:r w:rsidRPr="0094478C">
        <w:rPr>
          <w:rFonts w:ascii="Times New Roman" w:eastAsia="Times New Roman" w:hAnsi="Times New Roman" w:cs="Times New Roman"/>
          <w:bCs/>
          <w:sz w:val="24"/>
          <w:szCs w:val="24"/>
          <w:lang w:val="fr-FR"/>
        </w:rPr>
        <w:t xml:space="preserve">secretarul Comisiei de concurs USEM. </w:t>
      </w:r>
      <w:r w:rsidRPr="0094478C">
        <w:rPr>
          <w:rFonts w:ascii="Times New Roman" w:eastAsia="Times New Roman" w:hAnsi="Times New Roman" w:cs="Times New Roman"/>
          <w:bCs/>
          <w:sz w:val="24"/>
          <w:szCs w:val="24"/>
          <w:lang w:val="en-US"/>
        </w:rPr>
        <w:t>(Asistent</w:t>
      </w:r>
      <w:r w:rsidR="00FA6405">
        <w:rPr>
          <w:rFonts w:ascii="Times New Roman" w:eastAsia="Times New Roman" w:hAnsi="Times New Roman" w:cs="Times New Roman"/>
          <w:bCs/>
          <w:sz w:val="24"/>
          <w:szCs w:val="24"/>
          <w:lang w:val="en-US"/>
        </w:rPr>
        <w:t>ă a</w:t>
      </w:r>
      <w:r w:rsidRPr="0094478C">
        <w:rPr>
          <w:rFonts w:ascii="Times New Roman" w:eastAsia="Times New Roman" w:hAnsi="Times New Roman" w:cs="Times New Roman"/>
          <w:bCs/>
          <w:sz w:val="24"/>
          <w:szCs w:val="24"/>
          <w:lang w:val="en-US"/>
        </w:rPr>
        <w:t xml:space="preserve"> </w:t>
      </w:r>
      <w:r w:rsidR="00FA6405">
        <w:rPr>
          <w:rFonts w:ascii="Times New Roman" w:eastAsia="Times New Roman" w:hAnsi="Times New Roman" w:cs="Times New Roman"/>
          <w:bCs/>
          <w:sz w:val="24"/>
          <w:szCs w:val="24"/>
          <w:lang w:val="en-US"/>
        </w:rPr>
        <w:t>Catedrei Drept public</w:t>
      </w:r>
      <w:r w:rsidRPr="0094478C">
        <w:rPr>
          <w:rFonts w:ascii="Times New Roman" w:eastAsia="Times New Roman" w:hAnsi="Times New Roman" w:cs="Times New Roman"/>
          <w:bCs/>
          <w:sz w:val="24"/>
          <w:szCs w:val="24"/>
          <w:lang w:val="en-US"/>
        </w:rPr>
        <w:t>, USEM) Tel. 022-5091</w:t>
      </w:r>
      <w:r w:rsidR="0042063F">
        <w:rPr>
          <w:rFonts w:ascii="Times New Roman" w:eastAsia="Times New Roman" w:hAnsi="Times New Roman" w:cs="Times New Roman"/>
          <w:bCs/>
          <w:sz w:val="24"/>
          <w:szCs w:val="24"/>
          <w:lang w:val="en-US"/>
        </w:rPr>
        <w:t>82</w:t>
      </w:r>
      <w:r w:rsidRPr="0094478C">
        <w:rPr>
          <w:rFonts w:ascii="Times New Roman" w:eastAsia="Times New Roman" w:hAnsi="Times New Roman" w:cs="Times New Roman"/>
          <w:bCs/>
          <w:sz w:val="24"/>
          <w:szCs w:val="24"/>
          <w:lang w:val="en-US"/>
        </w:rPr>
        <w:t>.</w:t>
      </w:r>
    </w:p>
    <w:p w:rsidR="001848EC" w:rsidRPr="00FA6405" w:rsidRDefault="001848EC" w:rsidP="0094478C">
      <w:pPr>
        <w:tabs>
          <w:tab w:val="left" w:pos="1134"/>
        </w:tabs>
        <w:spacing w:after="0" w:line="276" w:lineRule="auto"/>
        <w:ind w:firstLine="720"/>
        <w:jc w:val="both"/>
        <w:rPr>
          <w:rFonts w:ascii="Times New Roman" w:eastAsia="Times New Roman" w:hAnsi="Times New Roman" w:cs="Times New Roman"/>
          <w:b/>
          <w:bCs/>
          <w:caps/>
          <w:sz w:val="24"/>
          <w:szCs w:val="24"/>
        </w:rPr>
      </w:pPr>
    </w:p>
    <w:p w:rsidR="00AC3883" w:rsidRPr="0094478C" w:rsidRDefault="001848EC" w:rsidP="00B0470C">
      <w:pPr>
        <w:tabs>
          <w:tab w:val="left" w:pos="1134"/>
        </w:tabs>
        <w:spacing w:after="0" w:line="276" w:lineRule="auto"/>
        <w:ind w:firstLine="720"/>
        <w:jc w:val="right"/>
        <w:rPr>
          <w:rFonts w:ascii="Times New Roman" w:hAnsi="Times New Roman" w:cs="Times New Roman"/>
          <w:sz w:val="24"/>
          <w:szCs w:val="24"/>
        </w:rPr>
      </w:pPr>
      <w:r w:rsidRPr="0094478C">
        <w:rPr>
          <w:rFonts w:ascii="Times New Roman" w:eastAsia="Times New Roman" w:hAnsi="Times New Roman" w:cs="Times New Roman"/>
          <w:b/>
          <w:bCs/>
          <w:caps/>
          <w:sz w:val="24"/>
          <w:szCs w:val="24"/>
          <w:lang w:val="fr-FR"/>
        </w:rPr>
        <w:t>Comisia de concurs usem</w:t>
      </w:r>
      <w:r w:rsidRPr="0094478C">
        <w:rPr>
          <w:rFonts w:ascii="Times New Roman" w:hAnsi="Times New Roman" w:cs="Times New Roman"/>
          <w:sz w:val="24"/>
          <w:szCs w:val="24"/>
        </w:rPr>
        <w:tab/>
      </w:r>
    </w:p>
    <w:sectPr w:rsidR="00AC3883" w:rsidRPr="0094478C" w:rsidSect="00331F2B">
      <w:pgSz w:w="12240" w:h="15840"/>
      <w:pgMar w:top="426" w:right="616"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690" w:rsidRDefault="003E6690" w:rsidP="00F47D5B">
      <w:pPr>
        <w:spacing w:after="0" w:line="240" w:lineRule="auto"/>
      </w:pPr>
      <w:r>
        <w:separator/>
      </w:r>
    </w:p>
  </w:endnote>
  <w:endnote w:type="continuationSeparator" w:id="0">
    <w:p w:rsidR="003E6690" w:rsidRDefault="003E6690" w:rsidP="00F47D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690" w:rsidRDefault="003E6690" w:rsidP="00F47D5B">
      <w:pPr>
        <w:spacing w:after="0" w:line="240" w:lineRule="auto"/>
      </w:pPr>
      <w:r>
        <w:separator/>
      </w:r>
    </w:p>
  </w:footnote>
  <w:footnote w:type="continuationSeparator" w:id="0">
    <w:p w:rsidR="003E6690" w:rsidRDefault="003E6690" w:rsidP="00F47D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65pt;height:11.65pt" o:bullet="t">
        <v:imagedata r:id="rId1" o:title="mso88F7"/>
      </v:shape>
    </w:pict>
  </w:numPicBullet>
  <w:abstractNum w:abstractNumId="0">
    <w:nsid w:val="026C2808"/>
    <w:multiLevelType w:val="hybridMultilevel"/>
    <w:tmpl w:val="0BC044C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9004F"/>
    <w:multiLevelType w:val="multilevel"/>
    <w:tmpl w:val="258E21BE"/>
    <w:lvl w:ilvl="0">
      <w:start w:val="1"/>
      <w:numFmt w:val="upperRoman"/>
      <w:lvlText w:val="%1."/>
      <w:lvlJc w:val="left"/>
      <w:pPr>
        <w:ind w:left="1920" w:hanging="720"/>
      </w:pPr>
      <w:rPr>
        <w:rFonts w:hint="default"/>
      </w:rPr>
    </w:lvl>
    <w:lvl w:ilvl="1">
      <w:start w:val="1"/>
      <w:numFmt w:val="decimal"/>
      <w:isLgl/>
      <w:lvlText w:val="%1.%2."/>
      <w:lvlJc w:val="left"/>
      <w:pPr>
        <w:ind w:left="156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192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280" w:hanging="1080"/>
      </w:pPr>
      <w:rPr>
        <w:rFonts w:hint="default"/>
      </w:rPr>
    </w:lvl>
    <w:lvl w:ilvl="6">
      <w:start w:val="1"/>
      <w:numFmt w:val="decimal"/>
      <w:isLgl/>
      <w:lvlText w:val="%1.%2.%3.%4.%5.%6.%7."/>
      <w:lvlJc w:val="left"/>
      <w:pPr>
        <w:ind w:left="264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000" w:hanging="1800"/>
      </w:pPr>
      <w:rPr>
        <w:rFonts w:hint="default"/>
      </w:rPr>
    </w:lvl>
  </w:abstractNum>
  <w:abstractNum w:abstractNumId="2">
    <w:nsid w:val="11E41CCF"/>
    <w:multiLevelType w:val="hybridMultilevel"/>
    <w:tmpl w:val="A86E2B3C"/>
    <w:lvl w:ilvl="0" w:tplc="6BBEC1C2">
      <w:start w:val="1"/>
      <w:numFmt w:val="upperRoman"/>
      <w:lvlText w:val="%1."/>
      <w:lvlJc w:val="left"/>
      <w:pPr>
        <w:ind w:left="1800" w:hanging="72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AEFE80">
      <w:start w:val="1"/>
      <w:numFmt w:val="lowerLetter"/>
      <w:lvlText w:val="%4)"/>
      <w:lvlJc w:val="left"/>
      <w:pPr>
        <w:ind w:left="3600" w:hanging="360"/>
      </w:pPr>
      <w:rPr>
        <w:rFonts w:hint="default"/>
        <w:color w:val="000000"/>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CE35ABD"/>
    <w:multiLevelType w:val="hybridMultilevel"/>
    <w:tmpl w:val="586C8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23392"/>
    <w:multiLevelType w:val="hybridMultilevel"/>
    <w:tmpl w:val="7444D33E"/>
    <w:lvl w:ilvl="0" w:tplc="1C38F2A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F6264A"/>
    <w:multiLevelType w:val="hybridMultilevel"/>
    <w:tmpl w:val="FCC48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01573"/>
    <w:multiLevelType w:val="multilevel"/>
    <w:tmpl w:val="FFA2B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0722114"/>
    <w:multiLevelType w:val="hybridMultilevel"/>
    <w:tmpl w:val="01E2A16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545EC8"/>
    <w:multiLevelType w:val="hybridMultilevel"/>
    <w:tmpl w:val="64CEB982"/>
    <w:lvl w:ilvl="0" w:tplc="E21E1484">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77E785D"/>
    <w:multiLevelType w:val="multilevel"/>
    <w:tmpl w:val="A5483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FD32961"/>
    <w:multiLevelType w:val="multilevel"/>
    <w:tmpl w:val="63844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D2927FE"/>
    <w:multiLevelType w:val="hybridMultilevel"/>
    <w:tmpl w:val="F0D23164"/>
    <w:lvl w:ilvl="0" w:tplc="3A3091D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991449"/>
    <w:multiLevelType w:val="hybridMultilevel"/>
    <w:tmpl w:val="EC52C5C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7E71AF"/>
    <w:multiLevelType w:val="hybridMultilevel"/>
    <w:tmpl w:val="3028F13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13"/>
  </w:num>
  <w:num w:numId="4">
    <w:abstractNumId w:val="9"/>
  </w:num>
  <w:num w:numId="5">
    <w:abstractNumId w:val="6"/>
  </w:num>
  <w:num w:numId="6">
    <w:abstractNumId w:val="10"/>
  </w:num>
  <w:num w:numId="7">
    <w:abstractNumId w:val="11"/>
  </w:num>
  <w:num w:numId="8">
    <w:abstractNumId w:val="8"/>
  </w:num>
  <w:num w:numId="9">
    <w:abstractNumId w:val="3"/>
  </w:num>
  <w:num w:numId="10">
    <w:abstractNumId w:val="1"/>
  </w:num>
  <w:num w:numId="11">
    <w:abstractNumId w:val="2"/>
  </w:num>
  <w:num w:numId="12">
    <w:abstractNumId w:val="12"/>
  </w:num>
  <w:num w:numId="13">
    <w:abstractNumId w:val="7"/>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CB1687"/>
    <w:rsid w:val="000D1BA4"/>
    <w:rsid w:val="001069C0"/>
    <w:rsid w:val="0011102A"/>
    <w:rsid w:val="001267A8"/>
    <w:rsid w:val="00151681"/>
    <w:rsid w:val="001848EC"/>
    <w:rsid w:val="00331F2B"/>
    <w:rsid w:val="003E6690"/>
    <w:rsid w:val="0042063F"/>
    <w:rsid w:val="004A33E2"/>
    <w:rsid w:val="004C7406"/>
    <w:rsid w:val="00591F7B"/>
    <w:rsid w:val="005E0F20"/>
    <w:rsid w:val="00602C91"/>
    <w:rsid w:val="00676882"/>
    <w:rsid w:val="007A6055"/>
    <w:rsid w:val="007D4DAC"/>
    <w:rsid w:val="0094478C"/>
    <w:rsid w:val="00966757"/>
    <w:rsid w:val="00A54FF0"/>
    <w:rsid w:val="00A57A3B"/>
    <w:rsid w:val="00A8356F"/>
    <w:rsid w:val="00A96019"/>
    <w:rsid w:val="00AC3883"/>
    <w:rsid w:val="00AE129A"/>
    <w:rsid w:val="00B0470C"/>
    <w:rsid w:val="00B10AB0"/>
    <w:rsid w:val="00CB1687"/>
    <w:rsid w:val="00CF0A25"/>
    <w:rsid w:val="00DD3E76"/>
    <w:rsid w:val="00F47D5B"/>
    <w:rsid w:val="00FA64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406"/>
  </w:style>
  <w:style w:type="paragraph" w:styleId="5">
    <w:name w:val="heading 5"/>
    <w:basedOn w:val="a"/>
    <w:next w:val="a"/>
    <w:link w:val="50"/>
    <w:uiPriority w:val="9"/>
    <w:unhideWhenUsed/>
    <w:qFormat/>
    <w:rsid w:val="00F47D5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B1687"/>
    <w:rPr>
      <w:b/>
      <w:bCs/>
    </w:rPr>
  </w:style>
  <w:style w:type="paragraph" w:styleId="a4">
    <w:name w:val="header"/>
    <w:basedOn w:val="a"/>
    <w:link w:val="a5"/>
    <w:uiPriority w:val="99"/>
    <w:unhideWhenUsed/>
    <w:rsid w:val="00F47D5B"/>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F47D5B"/>
  </w:style>
  <w:style w:type="paragraph" w:styleId="a6">
    <w:name w:val="footer"/>
    <w:basedOn w:val="a"/>
    <w:link w:val="a7"/>
    <w:uiPriority w:val="99"/>
    <w:unhideWhenUsed/>
    <w:rsid w:val="00F47D5B"/>
    <w:pPr>
      <w:tabs>
        <w:tab w:val="center" w:pos="4680"/>
        <w:tab w:val="right" w:pos="9360"/>
      </w:tabs>
      <w:spacing w:after="0" w:line="240" w:lineRule="auto"/>
    </w:pPr>
  </w:style>
  <w:style w:type="character" w:customStyle="1" w:styleId="a7">
    <w:name w:val="Нижний колонтитул Знак"/>
    <w:basedOn w:val="a0"/>
    <w:link w:val="a6"/>
    <w:uiPriority w:val="99"/>
    <w:rsid w:val="00F47D5B"/>
  </w:style>
  <w:style w:type="character" w:customStyle="1" w:styleId="50">
    <w:name w:val="Заголовок 5 Знак"/>
    <w:basedOn w:val="a0"/>
    <w:link w:val="5"/>
    <w:uiPriority w:val="9"/>
    <w:rsid w:val="00F47D5B"/>
    <w:rPr>
      <w:rFonts w:asciiTheme="majorHAnsi" w:eastAsiaTheme="majorEastAsia" w:hAnsiTheme="majorHAnsi" w:cstheme="majorBidi"/>
      <w:color w:val="2E74B5" w:themeColor="accent1" w:themeShade="BF"/>
    </w:rPr>
  </w:style>
  <w:style w:type="table" w:styleId="a8">
    <w:name w:val="Table Grid"/>
    <w:basedOn w:val="a1"/>
    <w:uiPriority w:val="39"/>
    <w:rsid w:val="00F47D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uiPriority w:val="20"/>
    <w:qFormat/>
    <w:rsid w:val="00151681"/>
    <w:rPr>
      <w:i/>
      <w:iCs/>
    </w:rPr>
  </w:style>
  <w:style w:type="paragraph" w:styleId="aa">
    <w:name w:val="List Paragraph"/>
    <w:basedOn w:val="a"/>
    <w:uiPriority w:val="34"/>
    <w:qFormat/>
    <w:rsid w:val="001848EC"/>
    <w:pPr>
      <w:spacing w:after="200" w:line="276" w:lineRule="auto"/>
      <w:ind w:left="720"/>
      <w:contextualSpacing/>
    </w:pPr>
    <w:rPr>
      <w:lang w:val="ro-RO"/>
    </w:rPr>
  </w:style>
  <w:style w:type="paragraph" w:styleId="ab">
    <w:name w:val="No Spacing"/>
    <w:uiPriority w:val="99"/>
    <w:qFormat/>
    <w:rsid w:val="00591F7B"/>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93672662">
      <w:bodyDiv w:val="1"/>
      <w:marLeft w:val="0"/>
      <w:marRight w:val="0"/>
      <w:marTop w:val="0"/>
      <w:marBottom w:val="0"/>
      <w:divBdr>
        <w:top w:val="none" w:sz="0" w:space="0" w:color="auto"/>
        <w:left w:val="none" w:sz="0" w:space="0" w:color="auto"/>
        <w:bottom w:val="none" w:sz="0" w:space="0" w:color="auto"/>
        <w:right w:val="none" w:sz="0" w:space="0" w:color="auto"/>
      </w:divBdr>
    </w:div>
    <w:div w:id="269362107">
      <w:bodyDiv w:val="1"/>
      <w:marLeft w:val="0"/>
      <w:marRight w:val="0"/>
      <w:marTop w:val="0"/>
      <w:marBottom w:val="0"/>
      <w:divBdr>
        <w:top w:val="none" w:sz="0" w:space="0" w:color="auto"/>
        <w:left w:val="none" w:sz="0" w:space="0" w:color="auto"/>
        <w:bottom w:val="none" w:sz="0" w:space="0" w:color="auto"/>
        <w:right w:val="none" w:sz="0" w:space="0" w:color="auto"/>
      </w:divBdr>
    </w:div>
    <w:div w:id="510410395">
      <w:bodyDiv w:val="1"/>
      <w:marLeft w:val="0"/>
      <w:marRight w:val="0"/>
      <w:marTop w:val="0"/>
      <w:marBottom w:val="0"/>
      <w:divBdr>
        <w:top w:val="none" w:sz="0" w:space="0" w:color="auto"/>
        <w:left w:val="none" w:sz="0" w:space="0" w:color="auto"/>
        <w:bottom w:val="none" w:sz="0" w:space="0" w:color="auto"/>
        <w:right w:val="none" w:sz="0" w:space="0" w:color="auto"/>
      </w:divBdr>
    </w:div>
    <w:div w:id="1024481897">
      <w:bodyDiv w:val="1"/>
      <w:marLeft w:val="0"/>
      <w:marRight w:val="0"/>
      <w:marTop w:val="0"/>
      <w:marBottom w:val="0"/>
      <w:divBdr>
        <w:top w:val="none" w:sz="0" w:space="0" w:color="auto"/>
        <w:left w:val="none" w:sz="0" w:space="0" w:color="auto"/>
        <w:bottom w:val="none" w:sz="0" w:space="0" w:color="auto"/>
        <w:right w:val="none" w:sz="0" w:space="0" w:color="auto"/>
      </w:divBdr>
    </w:div>
    <w:div w:id="1038432897">
      <w:bodyDiv w:val="1"/>
      <w:marLeft w:val="0"/>
      <w:marRight w:val="0"/>
      <w:marTop w:val="0"/>
      <w:marBottom w:val="0"/>
      <w:divBdr>
        <w:top w:val="none" w:sz="0" w:space="0" w:color="auto"/>
        <w:left w:val="none" w:sz="0" w:space="0" w:color="auto"/>
        <w:bottom w:val="none" w:sz="0" w:space="0" w:color="auto"/>
        <w:right w:val="none" w:sz="0" w:space="0" w:color="auto"/>
      </w:divBdr>
    </w:div>
    <w:div w:id="1356617360">
      <w:bodyDiv w:val="1"/>
      <w:marLeft w:val="0"/>
      <w:marRight w:val="0"/>
      <w:marTop w:val="0"/>
      <w:marBottom w:val="0"/>
      <w:divBdr>
        <w:top w:val="none" w:sz="0" w:space="0" w:color="auto"/>
        <w:left w:val="none" w:sz="0" w:space="0" w:color="auto"/>
        <w:bottom w:val="none" w:sz="0" w:space="0" w:color="auto"/>
        <w:right w:val="none" w:sz="0" w:space="0" w:color="auto"/>
      </w:divBdr>
    </w:div>
    <w:div w:id="1972396283">
      <w:bodyDiv w:val="1"/>
      <w:marLeft w:val="0"/>
      <w:marRight w:val="0"/>
      <w:marTop w:val="0"/>
      <w:marBottom w:val="0"/>
      <w:divBdr>
        <w:top w:val="none" w:sz="0" w:space="0" w:color="auto"/>
        <w:left w:val="none" w:sz="0" w:space="0" w:color="auto"/>
        <w:bottom w:val="none" w:sz="0" w:space="0" w:color="auto"/>
        <w:right w:val="none" w:sz="0" w:space="0" w:color="auto"/>
      </w:divBdr>
    </w:div>
    <w:div w:id="210360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5644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Company>
  <LinksUpToDate>false</LinksUpToDate>
  <CharactersWithSpaces>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USEM</cp:lastModifiedBy>
  <cp:revision>2</cp:revision>
  <cp:lastPrinted>2021-12-02T11:11:00Z</cp:lastPrinted>
  <dcterms:created xsi:type="dcterms:W3CDTF">2021-12-02T11:19:00Z</dcterms:created>
  <dcterms:modified xsi:type="dcterms:W3CDTF">2021-12-02T11:19:00Z</dcterms:modified>
</cp:coreProperties>
</file>