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AA" w:rsidRPr="002B13AA" w:rsidRDefault="002B13AA" w:rsidP="002B13AA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UNIVERSITATEA de STUDII EUROPENE din MOLDOVA</w:t>
      </w:r>
    </w:p>
    <w:p w:rsidR="002B13AA" w:rsidRPr="002B13AA" w:rsidRDefault="002B13AA" w:rsidP="002B13AA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FACULTATEA de ȘTIINȚE ECONOMICE</w:t>
      </w:r>
    </w:p>
    <w:p w:rsidR="002B13AA" w:rsidRPr="002B13AA" w:rsidRDefault="002B13AA" w:rsidP="002B13AA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2B13AA" w:rsidRPr="002B13AA" w:rsidRDefault="002B13AA" w:rsidP="002B13AA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EXAMENUL de LICENŢĂ</w:t>
      </w:r>
    </w:p>
    <w:p w:rsidR="002B13AA" w:rsidRPr="002B13AA" w:rsidRDefault="002B13AA" w:rsidP="002B13AA">
      <w:pPr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DISCIPLINA de SPECIALITATE</w:t>
      </w:r>
    </w:p>
    <w:p w:rsidR="002B13AA" w:rsidRPr="002B13AA" w:rsidRDefault="002B13AA" w:rsidP="002B13AA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Domeniul general </w:t>
      </w:r>
      <w:r w:rsidR="00756A88">
        <w:rPr>
          <w:rFonts w:ascii="Times New Roman" w:hAnsi="Times New Roman" w:cs="Times New Roman"/>
          <w:bCs/>
          <w:i/>
          <w:sz w:val="24"/>
          <w:szCs w:val="24"/>
          <w:lang w:val="it-IT"/>
        </w:rPr>
        <w:t>041</w:t>
      </w: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științe economice</w:t>
      </w:r>
    </w:p>
    <w:p w:rsidR="002B13AA" w:rsidRDefault="002B13AA" w:rsidP="002B13AA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Domeniul profesional </w:t>
      </w:r>
      <w:r w:rsidR="00756A88">
        <w:rPr>
          <w:rFonts w:ascii="Times New Roman" w:hAnsi="Times New Roman" w:cs="Times New Roman"/>
          <w:bCs/>
          <w:i/>
          <w:sz w:val="24"/>
          <w:szCs w:val="24"/>
          <w:lang w:val="it-IT"/>
        </w:rPr>
        <w:t>411.1</w:t>
      </w:r>
      <w:r w:rsidRPr="002B13AA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contabilitate</w:t>
      </w:r>
    </w:p>
    <w:p w:rsidR="002B13AA" w:rsidRPr="002B13AA" w:rsidRDefault="002B13AA" w:rsidP="002B13AA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:rsidR="002B13AA" w:rsidRPr="002B13AA" w:rsidRDefault="002B13AA" w:rsidP="002B13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bCs/>
          <w:sz w:val="24"/>
          <w:szCs w:val="24"/>
          <w:lang w:val="it-IT"/>
        </w:rPr>
        <w:t>Subiecte pentru proba de specialitate</w:t>
      </w:r>
    </w:p>
    <w:p w:rsidR="008F1AF5" w:rsidRPr="002B13AA" w:rsidRDefault="002B13AA" w:rsidP="002B13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B</w:t>
      </w:r>
      <w:r w:rsidR="008F1AF5" w:rsidRPr="002B13AA">
        <w:rPr>
          <w:rFonts w:ascii="Times New Roman" w:hAnsi="Times New Roman" w:cs="Times New Roman"/>
          <w:sz w:val="24"/>
          <w:szCs w:val="24"/>
          <w:u w:val="single"/>
          <w:lang w:val="it-IT"/>
        </w:rPr>
        <w:t>azele contabilității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Expuneţi ce reprezintă contabilitatea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Stabiliţi succesivitatea capitolelor bilanţului contabil  în ordine cronologică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Identificaţi elementele ce nu se includ în costul de achiziţie al bunurilor procurate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Enumeraţi procedeele specifice metodei contabilităţii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Identificaţi grupa de elemente contabile  pentru generalizarea informaţiei privind existenţa mijloacelor ce nu aparţin  entităţii cu drept de proprietate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Identificaţi care din autorităţile statale enumerate nu are funcţia de reglementare a contabilităţii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Expuneţi cu ce scop se întocmeşte bilanţul final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Indicaţi afirmaţiile corecte din cele prezentate pentru contul 124 „Amortizarea mijloacelor fixe”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Stabiliţi formula contabilă pentru  stingerea datoriei faţă de furnizor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Descrieţi operaţiunea economică ce duce la majorarea unui post de activ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Stabiliţi ce cont se utilizează pentru evidenţa mijloacelor fixe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Precizaţi informaţia  corectă despre balanţa de verificare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Stabiliţi ce element economic reprezintă un  automobil pentru entitate, dacă a fost procurat pentru a fi utilizat în  activitatea sa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Definiți gradul de exigibilitate a  surselor de finanţare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Stabiliţi definirea , „ordinul de plată”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Explicați datoria faţă de buget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Calculaţi valoarea imobilizărilor necorporale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Contabilizaţi soldul producţiei în curs de execuţie la sfârşitul perioadei de gestiune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Determinaţi suma datoriilor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Argumentaţi în ce caz se obţine profitul net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Contabilizaţi decontarea costului materialelor vândute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Calculaţi  costul de intrare pentru materiale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Determinați Împrumuturile pe termen scurt</w:t>
      </w:r>
    </w:p>
    <w:p w:rsidR="008F1AF5" w:rsidRPr="002B13AA" w:rsidRDefault="008F1AF5" w:rsidP="008F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Ridicarea  numerarului din contul curent în monedă naţională</w:t>
      </w:r>
    </w:p>
    <w:p w:rsidR="008F1AF5" w:rsidRPr="002B13AA" w:rsidRDefault="008F1AF5" w:rsidP="002B13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Calculați capital</w:t>
      </w:r>
      <w:r w:rsidR="00CF7E01"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 retras</w:t>
      </w:r>
    </w:p>
    <w:p w:rsidR="00CF7E01" w:rsidRPr="002B13AA" w:rsidRDefault="00CF7E01" w:rsidP="002B13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u w:val="single"/>
          <w:lang w:val="ro-RO"/>
        </w:rPr>
        <w:t>Contabilitate financiară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Definiţi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noţiunea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imobilizări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Identificaţi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componenţa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imobilizărilor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necorporale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Enumeraţi metodele de calculare a amortizării mijloacelor fixe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Definirea şi componenţa obiectelor de mică valoare şi scurtă durată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lastRenderedPageBreak/>
        <w:t>Stabiliţi în ce cazuri creanţele comerciale sunt considerate compromise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Identificaţi documentul ce justifică  primirea numerarului în casierie din contul bancar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Enumeraţi posibilităţile de stingere a datoriilor entităţii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Numiţi principiile ce stau la baza întocmirii situaţiilor financiare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Stabiliţi condiţiile când stocurile se recunosc ca active circulante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Explicaţi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contabilizarea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ajustării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creanţelor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comerciale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Contabilizaţi creanţele privind recuperarea prejudiciului material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Contabilizaţi sumele constatate lipsă în urma inventarierii numerarului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Descrieţi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conturile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cheltuieli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Contabilizaţi valoarea contabilă a mărfurilor comercializate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Descrieţi situaţia de profit şi pierdere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Contabilizaţi constatarea şi înregistrarea creanţei cumpărătorului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Formulaţi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conţinutul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operaţiilor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>: Dt 124 Ct 123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Efectuaţi înregistrarea contabilă în cazul primirii cu titlul gratuit a unui calculator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Determinaţi suma amortizării anuale a strungului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proofErr w:type="spellStart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Determinaţi</w:t>
      </w:r>
      <w:proofErr w:type="spellEnd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6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valoarea</w:t>
      </w:r>
      <w:proofErr w:type="spellEnd"/>
      <w:r w:rsidRPr="00756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6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produselor</w:t>
      </w:r>
      <w:proofErr w:type="spellEnd"/>
      <w:r w:rsidRPr="00756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6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livrate</w:t>
      </w:r>
      <w:proofErr w:type="spellEnd"/>
      <w:r w:rsidRPr="00756A88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(</w:t>
      </w:r>
      <w:proofErr w:type="spellStart"/>
      <w:r w:rsidRPr="00756A88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inclusiv</w:t>
      </w:r>
      <w:proofErr w:type="spellEnd"/>
      <w:r w:rsidRPr="00756A88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756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TVA)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Calculaţi salariul spre plată conducătorului entităţii pentru luna mai, 2015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Calculaţi contribuţiile la fondul asigurărilor sociale de stat ale angajatorului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Calculaţi creanţa comercială a entităţii „Lina” SRL la finele lunii mai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 xml:space="preserve">Determinaţi valoarea contabilă a utilajului ce va fi reflectată în situaţia financiară 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Calibri" w:hAnsi="Times New Roman" w:cs="Times New Roman"/>
          <w:sz w:val="24"/>
          <w:szCs w:val="24"/>
          <w:lang w:eastAsia="ru-RU"/>
        </w:rPr>
        <w:t>Calculaţi</w:t>
      </w:r>
      <w:proofErr w:type="spellEnd"/>
      <w:r w:rsidRPr="002B1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Calibri" w:hAnsi="Times New Roman" w:cs="Times New Roman"/>
          <w:sz w:val="24"/>
          <w:szCs w:val="24"/>
          <w:lang w:eastAsia="ru-RU"/>
        </w:rPr>
        <w:t>venitul</w:t>
      </w:r>
      <w:proofErr w:type="spellEnd"/>
      <w:r w:rsidRPr="002B1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Calibri" w:hAnsi="Times New Roman" w:cs="Times New Roman"/>
          <w:sz w:val="24"/>
          <w:szCs w:val="24"/>
          <w:lang w:eastAsia="ru-RU"/>
        </w:rPr>
        <w:t>entităţii</w:t>
      </w:r>
      <w:proofErr w:type="spellEnd"/>
    </w:p>
    <w:p w:rsidR="00CF7E01" w:rsidRPr="002B13AA" w:rsidRDefault="00CF7E01" w:rsidP="002B13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u w:val="single"/>
          <w:lang w:val="ro-RO"/>
        </w:rPr>
        <w:t>Contabilitatea impozitelor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B13AA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noţiunea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contabil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ro-RO"/>
        </w:rPr>
      </w:pPr>
      <w:r w:rsidRPr="002B13AA">
        <w:rPr>
          <w:rFonts w:ascii="Times New Roman" w:hAnsi="Times New Roman" w:cs="Times New Roman"/>
          <w:sz w:val="24"/>
          <w:szCs w:val="24"/>
          <w:lang w:val="it-IT" w:eastAsia="ro-RO"/>
        </w:rPr>
        <w:t>Identificaţi  definiţia corectă a venitului impozabil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Identificaţi  perioada de prezentare a Declaraţiei privind impozitul pe venit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Expuneţi ce reprezintă impozitul pe venit reţinut din salariul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13AA">
        <w:rPr>
          <w:rFonts w:ascii="Times New Roman" w:hAnsi="Times New Roman" w:cs="Times New Roman"/>
          <w:sz w:val="24"/>
          <w:szCs w:val="24"/>
          <w:lang w:val="en-US"/>
        </w:rPr>
        <w:t>Enumeraţi</w:t>
      </w:r>
      <w:proofErr w:type="spellEnd"/>
      <w:r w:rsidRPr="002B1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  <w:lang w:val="en-US"/>
        </w:rPr>
        <w:t>mărfurile</w:t>
      </w:r>
      <w:proofErr w:type="spellEnd"/>
      <w:r w:rsidRPr="002B13AA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2B13AA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2B1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  <w:lang w:val="en-US"/>
        </w:rPr>
        <w:t>supuse</w:t>
      </w:r>
      <w:proofErr w:type="spellEnd"/>
      <w:r w:rsidRPr="002B1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  <w:lang w:val="en-US"/>
        </w:rPr>
        <w:t>accizelor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Definiţi noţiunea  taxei pe valoarea adăugată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Expuneţi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cine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efectuează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reevaluarea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756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A88">
        <w:rPr>
          <w:rFonts w:ascii="Times New Roman" w:hAnsi="Times New Roman" w:cs="Times New Roman"/>
          <w:sz w:val="24"/>
          <w:szCs w:val="24"/>
          <w:lang w:val="en-US"/>
        </w:rPr>
        <w:t>imobiliare</w:t>
      </w:r>
      <w:proofErr w:type="spellEnd"/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Stabiliţi în ce formular se reflectă venitul impozabil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Stabiliţi metoda determinării venitului impozabil pentru persoanele fizice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Descrieţi operaţiunea economică contabilizată prin formula contabilă Dt 221  Ct 534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Taxa pentru amenajarea teritoriului se calculează în funcţie de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suma TVA spre achitare la buget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Descrieţi modul de determinare a sumei accizelor aferentă livrărilor de mărfuri impozabile</w:t>
      </w:r>
    </w:p>
    <w:p w:rsidR="00CF7E01" w:rsidRPr="002B13AA" w:rsidRDefault="00CF7E01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Stabiliţi, suma impozitului pe imobil calculat</w:t>
      </w:r>
    </w:p>
    <w:p w:rsidR="00CF7E01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Stabiliţi unde se reflectă informaţia cu privire la taxele locale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 w:eastAsia="ro-RO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 xml:space="preserve">Contabilizaţi </w:t>
      </w:r>
      <w:r w:rsidRPr="002B13AA">
        <w:rPr>
          <w:rFonts w:ascii="Times New Roman" w:hAnsi="Times New Roman" w:cs="Times New Roman"/>
          <w:sz w:val="24"/>
          <w:szCs w:val="24"/>
          <w:lang w:val="it-IT" w:eastAsia="ro-RO"/>
        </w:rPr>
        <w:t>calcularea (recalcularea) datoriei amânate privind impozitul pe  venit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Determinaţi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venitul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impozabil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Argumentaţi înregistrarea contabilă  Dt 534.5 Ct 242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Calculaţi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suma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profitului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Contabilizaţi suma impozitului pe bunurile imobiliare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B13AA">
        <w:rPr>
          <w:rFonts w:ascii="Times New Roman" w:hAnsi="Times New Roman" w:cs="Times New Roman"/>
          <w:sz w:val="24"/>
          <w:szCs w:val="24"/>
        </w:rPr>
        <w:t>Determinaţi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impozitul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reţinut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Contabilizaţi suma impozitului pe venit reţinut din salariul angajaților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Determinaţi suma impozitului pe venit al angajatului</w:t>
      </w:r>
    </w:p>
    <w:p w:rsidR="002B13AA" w:rsidRDefault="002B13AA" w:rsidP="002B13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E2A35" w:rsidRPr="002B13AA" w:rsidRDefault="002E2A35" w:rsidP="002B13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u w:val="single"/>
          <w:lang w:val="it-IT"/>
        </w:rPr>
        <w:lastRenderedPageBreak/>
        <w:t>Fiscalitate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Enumeraţi din ce este constituită Legislaţia fiscală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Enumeraţi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principalele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trăsături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ale</w:t>
      </w:r>
      <w:proofErr w:type="spellEnd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3AA">
        <w:rPr>
          <w:rFonts w:ascii="Times New Roman" w:eastAsia="Times New Roman" w:hAnsi="Times New Roman" w:cs="Times New Roman"/>
          <w:sz w:val="24"/>
          <w:szCs w:val="24"/>
          <w:lang w:eastAsia="ru-RU"/>
        </w:rPr>
        <w:t>impozitului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Identificaţi impozitele şi taxele generale de stat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Expuneţi  ce scutire a persoanelor fizice se acordă în sumă de 2232 lei anual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B13AA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noţiunea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încăperii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acciz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Enumeraţi subiecţii impunerii cu taxa pentru folosirea drumurilor de către autovehicule înmatriculate în Republica Moldova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Expuneţi când se achită impozitul privat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Stabiliţi obiectul impunerii cu impozitul pe venit a persoanelor fizice-salariaţi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Descrieţi procedeul de percepere a taxei pe valoarea adăugată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Stabiliţi venitul anual impozabil pentru anul 2015 a persoanele fizice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Clasificaţi</w:t>
      </w:r>
      <w:proofErr w:type="spellEnd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corect</w:t>
      </w:r>
      <w:proofErr w:type="spellEnd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cotele</w:t>
      </w:r>
      <w:proofErr w:type="spellEnd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TVA conform </w:t>
      </w:r>
      <w:proofErr w:type="spellStart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codului</w:t>
      </w:r>
      <w:proofErr w:type="spellEnd"/>
      <w:r w:rsidRPr="00756A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fiscal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Stabiliţi în baza cărei valori se percep taxele vamale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Descrieţi termenul de plată pentru taxa de organizare a licitaţiilor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Explicaţi când impozitul pe bunurile imobiliare este achitat de către subiectul impunerii în părţi egale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Argumentaţi ce legătură există între venitul contabil şi venitul impozabil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proofErr w:type="spellStart"/>
      <w:r w:rsidRPr="002B13AA">
        <w:rPr>
          <w:rFonts w:ascii="Times New Roman" w:eastAsia="Calibri" w:hAnsi="Times New Roman" w:cs="Times New Roman"/>
          <w:bCs/>
          <w:sz w:val="24"/>
          <w:szCs w:val="24"/>
        </w:rPr>
        <w:t>Calculaţi</w:t>
      </w:r>
      <w:proofErr w:type="spellEnd"/>
      <w:r w:rsidRPr="002B13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13AA">
        <w:rPr>
          <w:rFonts w:ascii="Times New Roman" w:eastAsia="Calibri" w:hAnsi="Times New Roman" w:cs="Times New Roman"/>
          <w:bCs/>
          <w:sz w:val="24"/>
          <w:szCs w:val="24"/>
        </w:rPr>
        <w:t>impozitului</w:t>
      </w:r>
      <w:proofErr w:type="spellEnd"/>
      <w:r w:rsidRPr="002B13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B13AA">
        <w:rPr>
          <w:rFonts w:ascii="Times New Roman" w:eastAsia="Calibri" w:hAnsi="Times New Roman" w:cs="Times New Roman"/>
          <w:bCs/>
          <w:sz w:val="24"/>
          <w:szCs w:val="24"/>
        </w:rPr>
        <w:t>privat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it-IT"/>
        </w:rPr>
        <w:t>Determinaţi o</w:t>
      </w:r>
      <w:r w:rsidRPr="002B13A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bligaţia fiscală a persoanei fizice „X” la impozitul pe bunurile imobiliare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it-IT"/>
        </w:rPr>
        <w:t>Determinaţi TVA ce trebuie achitată la buget pentru luna X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Argumentaţi majorarea impozitului pe bunurile imobiliare ale persoanelor fizice ce nu desfăşoară activitate de întreprinzător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it-IT"/>
        </w:rPr>
        <w:t>Determinaţi venitul impozabil calculat al angajatului Z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B13AA">
        <w:rPr>
          <w:rFonts w:ascii="Times New Roman" w:hAnsi="Times New Roman" w:cs="Times New Roman"/>
          <w:sz w:val="24"/>
          <w:szCs w:val="24"/>
        </w:rPr>
        <w:t>Calculaţi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accizele</w:t>
      </w:r>
      <w:proofErr w:type="spellEnd"/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color w:val="000000"/>
          <w:sz w:val="24"/>
          <w:szCs w:val="24"/>
          <w:lang w:val="it-IT"/>
        </w:rPr>
        <w:t>Determinaţi modul de stingere a obligaţiei fiscale</w:t>
      </w:r>
    </w:p>
    <w:p w:rsidR="002E2A35" w:rsidRPr="002B13AA" w:rsidRDefault="002E2A35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B13AA"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2B1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3AA">
        <w:rPr>
          <w:rFonts w:ascii="Times New Roman" w:hAnsi="Times New Roman" w:cs="Times New Roman"/>
          <w:sz w:val="24"/>
          <w:szCs w:val="24"/>
        </w:rPr>
        <w:t>impozabile</w:t>
      </w:r>
      <w:proofErr w:type="spellEnd"/>
    </w:p>
    <w:p w:rsidR="002E2A35" w:rsidRPr="002B13AA" w:rsidRDefault="002E2A3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A1FBF" w:rsidRPr="002B13AA" w:rsidRDefault="002A1FBF" w:rsidP="002B13AA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u w:val="single"/>
          <w:lang w:val="ro-RO"/>
        </w:rPr>
        <w:t>Contabilitate managerială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Definiți </w:t>
      </w:r>
      <w:r w:rsidRPr="002B13AA">
        <w:rPr>
          <w:rFonts w:ascii="Times New Roman" w:eastAsia="Calibri" w:hAnsi="Times New Roman" w:cs="Times New Roman"/>
          <w:sz w:val="24"/>
          <w:szCs w:val="24"/>
          <w:lang w:val="fr-FR"/>
        </w:rPr>
        <w:t>Contabilitatea managerială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Definiți </w:t>
      </w:r>
      <w:r w:rsidRPr="002B13A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Consumurile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Definiți </w:t>
      </w:r>
      <w:r w:rsidRPr="002B13AA">
        <w:rPr>
          <w:rFonts w:ascii="Times New Roman" w:eastAsia="Calibri" w:hAnsi="Times New Roman" w:cs="Times New Roman"/>
          <w:bCs/>
          <w:iCs/>
          <w:sz w:val="24"/>
          <w:szCs w:val="24"/>
          <w:lang w:val="it-IT"/>
        </w:rPr>
        <w:t>Costul de producţie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13AA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Consumurile directe privind retribuirea muncii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Definiți </w:t>
      </w:r>
      <w:r w:rsidRPr="002B13A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Consumurile relevante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Definiți bugetul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-2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 xml:space="preserve">Expuneți </w:t>
      </w:r>
      <w:r w:rsidRPr="002B13A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o-RO"/>
        </w:rPr>
        <w:t>Producţia în curs de execuţie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Determinați calcularea costului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it-IT"/>
        </w:rPr>
        <w:t>Care SNC formulează definiţia şi determină componenţa consumurilor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Caracterizați contabilitatea de gestiune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sz w:val="24"/>
          <w:szCs w:val="24"/>
          <w:lang w:val="it-IT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ro-RO"/>
        </w:rPr>
        <w:t>Definiţi noţiunea a</w:t>
      </w:r>
      <w:r w:rsidRPr="002B13AA">
        <w:rPr>
          <w:rStyle w:val="a4"/>
          <w:rFonts w:ascii="Times New Roman" w:eastAsia="Calibri" w:hAnsi="Times New Roman" w:cs="Times New Roman"/>
          <w:i w:val="0"/>
          <w:sz w:val="24"/>
          <w:szCs w:val="24"/>
          <w:lang w:val="it-IT"/>
        </w:rPr>
        <w:t>ctivitate operaţională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ro-RO"/>
        </w:rPr>
        <w:t>Definiţi noţiunea cheltuieli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Clasificarea cheltuielilor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Definiți cheltuielile materiale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hAnsi="Times New Roman" w:cs="Times New Roman"/>
          <w:sz w:val="24"/>
          <w:szCs w:val="24"/>
          <w:lang w:val="ro-RO"/>
        </w:rPr>
        <w:t>Expuneți cheltuielile cu personalul</w:t>
      </w:r>
    </w:p>
    <w:p w:rsidR="002A1FBF" w:rsidRPr="002B13AA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cheltuielile </w:t>
      </w:r>
      <w:r w:rsidRPr="002B13AA">
        <w:rPr>
          <w:rFonts w:ascii="Times New Roman" w:eastAsia="Calibri" w:hAnsi="Times New Roman" w:cs="Times New Roman"/>
          <w:sz w:val="24"/>
          <w:szCs w:val="24"/>
          <w:lang w:val="it-IT"/>
        </w:rPr>
        <w:t>privind amortizarea şi deprecierea</w:t>
      </w:r>
    </w:p>
    <w:p w:rsidR="002A1FBF" w:rsidRPr="00D8433D" w:rsidRDefault="002A1FBF" w:rsidP="00D8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13AA">
        <w:rPr>
          <w:rFonts w:ascii="Times New Roman" w:eastAsia="Calibri" w:hAnsi="Times New Roman" w:cs="Times New Roman"/>
          <w:sz w:val="24"/>
          <w:szCs w:val="24"/>
          <w:lang w:val="it-IT"/>
        </w:rPr>
        <w:t>cheltuielile financiare</w:t>
      </w:r>
    </w:p>
    <w:p w:rsidR="00D8433D" w:rsidRPr="00D8433D" w:rsidRDefault="00D8433D" w:rsidP="00D8433D">
      <w:pPr>
        <w:pStyle w:val="a3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8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Contabilitatea</w:t>
      </w:r>
      <w:proofErr w:type="spellEnd"/>
      <w:r w:rsidRPr="00D8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bancară</w:t>
      </w:r>
      <w:proofErr w:type="spellEnd"/>
    </w:p>
    <w:p w:rsidR="00D8433D" w:rsidRPr="00D8433D" w:rsidRDefault="00D8433D" w:rsidP="00D8433D">
      <w:pPr>
        <w:pStyle w:val="a3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Noțiune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de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contabilitate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bancară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reprezintă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evidența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bancară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Controlul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intern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cadrul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contabilității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bancare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Obiectivele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principale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Noțiune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documente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bancare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justificative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documentele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bancare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criteriilor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clasificare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Enumerați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și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clasele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planului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conturi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Enumerați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normele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stabilite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BNM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pentru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efectuarea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decontărilor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prin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virament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Numiţi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relaţiile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interbancare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şi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intrabancare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Rolul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decontărilor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intrabancare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şi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interbancare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Rolul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contului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2793</w:t>
      </w:r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Transferul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de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credit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–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noțiune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comisioanele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încasate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BC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pentru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efectuarea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operațiunilor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creditare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conturile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venituri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aferente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comisioanelor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calculate</w:t>
      </w:r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elementele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conținute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documente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justificative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primare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Definiți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circulația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documentelor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Definiți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capitalul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băncii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Caracterizați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veniturile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dependență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momentul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constatării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activitățile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BC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seama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surselor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venit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Clasificați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veniturile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băncii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Caracteristica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cheltuielilor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operaționale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băncii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comerciale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Caracteristica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cheltuielilor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neoperaționale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a BC</w:t>
      </w:r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Caracteristica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cheltuielilor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extraordinare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Numiți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depozitele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bancare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criteriilor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clasificare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componentele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principale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evidenței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bancare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Organizarea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zilei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lucru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cadrul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băncii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Contabilitatea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sintetică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–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caracteristica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Contabilitatea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analitică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–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caracteristica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Caracterizați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conturile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curente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clienților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2220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și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22250</w:t>
      </w:r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Nostro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şi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Loro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descrierea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Transfer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incontestabil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–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caracteristica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Descrieți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evidența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numerarului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</w:rPr>
        <w:t>casei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Descrieţi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cum are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loc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depunerea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numerarului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ordin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încasare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numerarului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Depunerea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numerarului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borderou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însoțitor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descrieți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Descrieţi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colectarea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încasărilor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prin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genți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sigilate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prin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serviciul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încasare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Descrieţi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procesul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inventariere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verificare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numerarului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Descrieți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formularele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utilizate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contabilitatea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analitică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bănci</w:t>
      </w:r>
      <w:proofErr w:type="spellEnd"/>
    </w:p>
    <w:p w:rsidR="00D8433D" w:rsidRPr="00D8433D" w:rsidRDefault="00D8433D" w:rsidP="00D8433D">
      <w:pPr>
        <w:pStyle w:val="a3"/>
        <w:numPr>
          <w:ilvl w:val="0"/>
          <w:numId w:val="1"/>
        </w:numPr>
        <w:spacing w:after="0" w:line="288" w:lineRule="auto"/>
        <w:rPr>
          <w:rFonts w:ascii="Times New Roman" w:eastAsia="Malgun Gothic" w:hAnsi="Times New Roman" w:cs="Times New Roman"/>
          <w:sz w:val="24"/>
          <w:szCs w:val="24"/>
          <w:lang w:val="en-US"/>
        </w:rPr>
      </w:pP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Expuneți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informația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inclusă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în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extrasul</w:t>
      </w:r>
      <w:proofErr w:type="spellEnd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8433D">
        <w:rPr>
          <w:rFonts w:ascii="Times New Roman" w:eastAsia="Malgun Gothic" w:hAnsi="Times New Roman" w:cs="Times New Roman"/>
          <w:sz w:val="24"/>
          <w:szCs w:val="24"/>
          <w:lang w:val="en-US"/>
        </w:rPr>
        <w:t>cont</w:t>
      </w:r>
      <w:proofErr w:type="spellEnd"/>
    </w:p>
    <w:p w:rsidR="00D8433D" w:rsidRPr="00D8433D" w:rsidRDefault="00D8433D" w:rsidP="00D8433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8433D" w:rsidRPr="00D8433D" w:rsidSect="000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0C9"/>
    <w:multiLevelType w:val="hybridMultilevel"/>
    <w:tmpl w:val="0636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4778"/>
    <w:multiLevelType w:val="hybridMultilevel"/>
    <w:tmpl w:val="2C94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857"/>
    <w:multiLevelType w:val="hybridMultilevel"/>
    <w:tmpl w:val="EFBE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03926"/>
    <w:multiLevelType w:val="hybridMultilevel"/>
    <w:tmpl w:val="43EC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272A7"/>
    <w:multiLevelType w:val="hybridMultilevel"/>
    <w:tmpl w:val="82A4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AF5"/>
    <w:rsid w:val="0008323A"/>
    <w:rsid w:val="002A1FBF"/>
    <w:rsid w:val="002B13AA"/>
    <w:rsid w:val="002E2A35"/>
    <w:rsid w:val="00756A88"/>
    <w:rsid w:val="008F1AF5"/>
    <w:rsid w:val="00CF7E01"/>
    <w:rsid w:val="00D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221E-AA94-40CF-8361-8F145DB4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F5"/>
    <w:pPr>
      <w:ind w:left="720"/>
      <w:contextualSpacing/>
    </w:pPr>
  </w:style>
  <w:style w:type="character" w:styleId="a4">
    <w:name w:val="Emphasis"/>
    <w:basedOn w:val="a0"/>
    <w:qFormat/>
    <w:rsid w:val="002A1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economie</cp:lastModifiedBy>
  <cp:revision>4</cp:revision>
  <dcterms:created xsi:type="dcterms:W3CDTF">2015-05-30T21:40:00Z</dcterms:created>
  <dcterms:modified xsi:type="dcterms:W3CDTF">2022-05-16T14:47:00Z</dcterms:modified>
</cp:coreProperties>
</file>